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bookmarkStart w:id="0" w:name="_Toc8616"/>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p>
    <w:p>
      <w:pPr>
        <w:pStyle w:val="6"/>
        <w:keepNext w:val="0"/>
        <w:keepLines w:val="0"/>
        <w:pageBreakBefore w:val="0"/>
        <w:widowControl/>
        <w:tabs>
          <w:tab w:val="left" w:pos="2429"/>
        </w:tabs>
        <w:kinsoku w:val="0"/>
        <w:wordWrap/>
        <w:overflowPunct/>
        <w:topLinePunct w:val="0"/>
        <w:autoSpaceDE w:val="0"/>
        <w:autoSpaceDN w:val="0"/>
        <w:bidi w:val="0"/>
        <w:adjustRightInd w:val="0"/>
        <w:snapToGrid w:val="0"/>
        <w:spacing w:line="360" w:lineRule="auto"/>
        <w:jc w:val="both"/>
        <w:textAlignment w:val="baseline"/>
        <w:rPr>
          <w:rFonts w:hint="eastAsia" w:eastAsia="宋体"/>
          <w:lang w:eastAsia="zh-CN"/>
        </w:rPr>
      </w:pPr>
      <w:r>
        <w:drawing>
          <wp:anchor distT="0" distB="0" distL="114300" distR="114300" simplePos="0" relativeHeight="251660288" behindDoc="0" locked="0" layoutInCell="1" allowOverlap="1">
            <wp:simplePos x="0" y="0"/>
            <wp:positionH relativeFrom="column">
              <wp:posOffset>1542415</wp:posOffset>
            </wp:positionH>
            <wp:positionV relativeFrom="page">
              <wp:posOffset>2656840</wp:posOffset>
            </wp:positionV>
            <wp:extent cx="2210435" cy="2210435"/>
            <wp:effectExtent l="0" t="0" r="18415" b="18415"/>
            <wp:wrapTopAndBottom/>
            <wp:docPr id="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
                    <pic:cNvPicPr>
                      <a:picLocks noChangeAspect="1"/>
                    </pic:cNvPicPr>
                  </pic:nvPicPr>
                  <pic:blipFill>
                    <a:blip r:embed="rId8"/>
                    <a:stretch>
                      <a:fillRect/>
                    </a:stretch>
                  </pic:blipFill>
                  <pic:spPr>
                    <a:xfrm>
                      <a:off x="0" y="0"/>
                      <a:ext cx="2210435" cy="2210435"/>
                    </a:xfrm>
                    <a:prstGeom prst="rect">
                      <a:avLst/>
                    </a:prstGeom>
                    <a:noFill/>
                    <a:ln>
                      <a:noFill/>
                    </a:ln>
                  </pic:spPr>
                </pic:pic>
              </a:graphicData>
            </a:graphic>
          </wp:anchor>
        </w:drawing>
      </w:r>
      <w:r>
        <w:rPr>
          <w:rFonts w:hint="eastAsia" w:eastAsia="宋体"/>
          <w:lang w:eastAsia="zh-CN"/>
        </w:rPr>
        <w:tab/>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pP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rPr>
      </w:pPr>
    </w:p>
    <w:p>
      <w:pPr>
        <w:keepNext w:val="0"/>
        <w:keepLines w:val="0"/>
        <w:pageBreakBefore w:val="0"/>
        <w:widowControl/>
        <w:kinsoku w:val="0"/>
        <w:wordWrap/>
        <w:overflowPunct/>
        <w:topLinePunct w:val="0"/>
        <w:autoSpaceDE w:val="0"/>
        <w:autoSpaceDN w:val="0"/>
        <w:bidi w:val="0"/>
        <w:adjustRightInd w:val="0"/>
        <w:snapToGrid w:val="0"/>
        <w:spacing w:before="223" w:line="240" w:lineRule="auto"/>
        <w:ind w:left="1049" w:firstLine="522" w:firstLineChars="100"/>
        <w:jc w:val="both"/>
        <w:textAlignment w:val="baseline"/>
        <w:outlineLvl w:val="0"/>
        <w:rPr>
          <w:rFonts w:hint="eastAsia" w:ascii="方正小标宋简体" w:hAnsi="方正小标宋简体" w:eastAsia="方正小标宋简体" w:cs="方正小标宋简体"/>
          <w:b/>
          <w:bCs/>
          <w:sz w:val="52"/>
          <w:szCs w:val="52"/>
          <w:lang w:val="en-US" w:eastAsia="zh-CN"/>
        </w:rPr>
      </w:pPr>
      <w:bookmarkStart w:id="1" w:name="_Toc18425"/>
      <w:r>
        <w:rPr>
          <w:rFonts w:hint="eastAsia" w:ascii="方正小标宋简体" w:hAnsi="方正小标宋简体" w:eastAsia="方正小标宋简体" w:cs="方正小标宋简体"/>
          <w:b/>
          <w:bCs/>
          <w:sz w:val="52"/>
          <w:szCs w:val="52"/>
          <w:lang w:val="en-US" w:eastAsia="zh-CN"/>
        </w:rPr>
        <w:t>国家开放大学武汉分部</w:t>
      </w:r>
      <w:bookmarkEnd w:id="1"/>
    </w:p>
    <w:p>
      <w:pPr>
        <w:keepNext w:val="0"/>
        <w:keepLines w:val="0"/>
        <w:pageBreakBefore w:val="0"/>
        <w:widowControl/>
        <w:kinsoku w:val="0"/>
        <w:wordWrap/>
        <w:overflowPunct/>
        <w:topLinePunct w:val="0"/>
        <w:autoSpaceDE w:val="0"/>
        <w:autoSpaceDN w:val="0"/>
        <w:bidi w:val="0"/>
        <w:adjustRightInd w:val="0"/>
        <w:snapToGrid w:val="0"/>
        <w:spacing w:before="223" w:line="240" w:lineRule="auto"/>
        <w:ind w:left="1049" w:firstLine="522" w:firstLineChars="100"/>
        <w:jc w:val="both"/>
        <w:textAlignment w:val="baseline"/>
        <w:outlineLvl w:val="0"/>
        <w:rPr>
          <w:rFonts w:hint="eastAsia" w:ascii="方正小标宋简体" w:hAnsi="方正小标宋简体" w:eastAsia="方正小标宋简体" w:cs="方正小标宋简体"/>
          <w:b/>
          <w:bCs/>
          <w:sz w:val="52"/>
          <w:szCs w:val="52"/>
          <w:lang w:val="en-US" w:eastAsia="zh-CN"/>
        </w:rPr>
      </w:pPr>
      <w:bookmarkStart w:id="2" w:name="_Toc8286"/>
      <w:r>
        <w:rPr>
          <w:rFonts w:hint="eastAsia" w:ascii="方正小标宋简体" w:hAnsi="方正小标宋简体" w:eastAsia="方正小标宋简体" w:cs="方正小标宋简体"/>
          <w:b/>
          <w:bCs/>
          <w:sz w:val="52"/>
          <w:szCs w:val="52"/>
          <w:lang w:val="en-US" w:eastAsia="zh-CN"/>
        </w:rPr>
        <w:t>办学评估应知应会手册</w:t>
      </w:r>
      <w:bookmarkEnd w:id="2"/>
    </w:p>
    <w:p>
      <w:pPr>
        <w:keepNext w:val="0"/>
        <w:keepLines w:val="0"/>
        <w:pageBreakBefore w:val="0"/>
        <w:widowControl/>
        <w:kinsoku w:val="0"/>
        <w:wordWrap/>
        <w:overflowPunct/>
        <w:topLinePunct w:val="0"/>
        <w:autoSpaceDE w:val="0"/>
        <w:autoSpaceDN w:val="0"/>
        <w:bidi w:val="0"/>
        <w:adjustRightInd w:val="0"/>
        <w:snapToGrid w:val="0"/>
        <w:spacing w:before="223" w:line="240" w:lineRule="auto"/>
        <w:ind w:left="1049" w:firstLine="522" w:firstLineChars="100"/>
        <w:jc w:val="both"/>
        <w:textAlignment w:val="baseline"/>
        <w:outlineLvl w:val="0"/>
        <w:rPr>
          <w:rFonts w:hint="eastAsia" w:ascii="仿宋" w:hAnsi="仿宋" w:eastAsia="仿宋" w:cs="仿宋"/>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 xml:space="preserve">         （学生版）</w:t>
      </w:r>
    </w:p>
    <w:p>
      <w:pPr>
        <w:bidi w:val="0"/>
        <w:rPr>
          <w:rFonts w:hint="eastAsia" w:ascii="Arial" w:hAnsi="Arial" w:eastAsia="Arial" w:cs="Arial"/>
          <w:snapToGrid w:val="0"/>
          <w:color w:val="000000"/>
          <w:kern w:val="0"/>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b/>
          <w:bCs/>
          <w:lang w:val="en-US" w:eastAsia="zh-CN"/>
        </w:rPr>
      </w:pPr>
    </w:p>
    <w:p>
      <w:pPr>
        <w:tabs>
          <w:tab w:val="left" w:pos="3103"/>
        </w:tabs>
        <w:bidi w:val="0"/>
        <w:spacing w:line="360" w:lineRule="auto"/>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武汉开放大学</w:t>
      </w:r>
    </w:p>
    <w:p>
      <w:pPr>
        <w:tabs>
          <w:tab w:val="left" w:pos="3103"/>
        </w:tabs>
        <w:bidi w:val="0"/>
        <w:spacing w:line="360" w:lineRule="auto"/>
        <w:ind w:firstLine="3534" w:firstLineChars="1100"/>
        <w:jc w:val="left"/>
        <w:rPr>
          <w:rFonts w:hint="eastAsia" w:ascii="黑体" w:hAnsi="黑体" w:eastAsia="黑体" w:cs="黑体"/>
          <w:b/>
          <w:bCs/>
          <w:sz w:val="32"/>
          <w:szCs w:val="32"/>
          <w:lang w:val="en-US" w:eastAsia="zh-CN"/>
        </w:rPr>
        <w:sectPr>
          <w:footerReference r:id="rId5" w:type="default"/>
          <w:pgSz w:w="11907" w:h="16839"/>
          <w:pgMar w:top="1174" w:right="1769" w:bottom="1241" w:left="1771" w:header="870" w:footer="990" w:gutter="0"/>
          <w:pgNumType w:fmt="decimal"/>
          <w:cols w:space="720" w:num="1"/>
        </w:sectPr>
      </w:pPr>
      <w:r>
        <w:rPr>
          <w:rFonts w:hint="eastAsia" w:ascii="黑体" w:hAnsi="黑体" w:eastAsia="黑体" w:cs="黑体"/>
          <w:b/>
          <w:bCs/>
          <w:sz w:val="32"/>
          <w:szCs w:val="32"/>
          <w:lang w:val="en-US" w:eastAsia="zh-CN"/>
        </w:rPr>
        <w:t>2024年9月</w:t>
      </w:r>
    </w:p>
    <w:p>
      <w:pPr>
        <w:pStyle w:val="4"/>
        <w:bidi w:val="0"/>
        <w:jc w:val="center"/>
        <w:outlineLvl w:val="0"/>
      </w:pPr>
      <w:r>
        <w:rPr>
          <w:rFonts w:hint="eastAsia"/>
          <w:lang w:val="en-US" w:eastAsia="zh-CN"/>
        </w:rPr>
        <w:t>一、</w:t>
      </w:r>
      <w:r>
        <w:rPr>
          <w:lang w:val="en-US" w:eastAsia="zh-CN"/>
        </w:rPr>
        <w:t>办学评估</w:t>
      </w:r>
      <w:bookmarkEnd w:id="0"/>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1.国家开放大学分部办学评估的指导性文件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pPr>
      <w:r>
        <w:rPr>
          <w:rFonts w:hint="eastAsia" w:ascii="仿宋_GB2312" w:hAnsi="宋体" w:eastAsia="仿宋_GB2312" w:cs="仿宋_GB2312"/>
          <w:snapToGrid w:val="0"/>
          <w:color w:val="000000"/>
          <w:kern w:val="0"/>
          <w:sz w:val="31"/>
          <w:szCs w:val="31"/>
          <w:lang w:val="en-US" w:eastAsia="zh-CN" w:bidi="ar"/>
        </w:rPr>
        <w:t xml:space="preserve">2021 年 4 月 14 日，国家开放大学联合教育部高等教育教学评估中心下发《关于印发〈国家开放大学分部办学评估 方案（含指标）〉的通知》。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2.国家开放大学分部办学评估工作目标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pPr>
      <w:r>
        <w:rPr>
          <w:rFonts w:hint="eastAsia" w:ascii="仿宋_GB2312" w:hAnsi="宋体" w:eastAsia="仿宋_GB2312" w:cs="仿宋_GB2312"/>
          <w:snapToGrid w:val="0"/>
          <w:color w:val="000000"/>
          <w:kern w:val="0"/>
          <w:sz w:val="31"/>
          <w:szCs w:val="31"/>
          <w:lang w:val="en-US" w:eastAsia="zh-CN" w:bidi="ar"/>
        </w:rPr>
        <w:t xml:space="preserve">进一步健全国家开放大学质量保证体系，提升学校内部治理水平。以“促规范、促建设、促改革、创特色”为原则，建立分部办学评估制度;围绕教学工作和办学质量，探索完善总部对分部办学业务的总体评价指标和配套管控机制;有效促进办学体系规范教学管理、改善办学条件、提升办学水平和社会影响力。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3.国家开放大学分部办学评估范围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pPr>
      <w:r>
        <w:rPr>
          <w:rFonts w:hint="eastAsia" w:ascii="仿宋_GB2312" w:hAnsi="宋体" w:eastAsia="仿宋_GB2312" w:cs="仿宋_GB2312"/>
          <w:snapToGrid w:val="0"/>
          <w:color w:val="000000"/>
          <w:kern w:val="0"/>
          <w:sz w:val="31"/>
          <w:szCs w:val="31"/>
          <w:lang w:val="en-US" w:eastAsia="zh-CN" w:bidi="ar"/>
        </w:rPr>
        <w:t xml:space="preserve">以分部申请为基础，总部统筹安排 5 年一个周期的评估任务，每年选取 10 个左右分部，分学期开展评估。评估工作除涵盖分部自身，原则上还须延伸考察 2 个相关办学单位（分部体系的学院和学习中心，一般不超过 3 个）。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4.国家开放大学分部办学评估形式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pPr>
      <w:r>
        <w:rPr>
          <w:rFonts w:hint="eastAsia" w:ascii="仿宋_GB2312" w:hAnsi="宋体" w:eastAsia="仿宋_GB2312" w:cs="仿宋_GB2312"/>
          <w:snapToGrid w:val="0"/>
          <w:color w:val="000000"/>
          <w:kern w:val="0"/>
          <w:sz w:val="31"/>
          <w:szCs w:val="31"/>
          <w:lang w:val="en-US" w:eastAsia="zh-CN" w:bidi="ar"/>
        </w:rPr>
        <w:t>评估采用远程评估与实地评估相结合的形式。远程评估包括审看分部自评报告、数据评价、网上检查、远程听评课、电话访谈等,实地评估包括听取汇报、查阅材料、现场考察、听课、座谈、个别访谈等。</w:t>
      </w:r>
      <w:r>
        <w:rPr>
          <w:rFonts w:hint="eastAsia" w:ascii="仿宋_GB2312" w:hAnsi="宋体" w:eastAsia="仿宋_GB2312" w:cs="仿宋_GB2312"/>
          <w:b/>
          <w:bCs/>
          <w:snapToGrid w:val="0"/>
          <w:color w:val="000000"/>
          <w:kern w:val="0"/>
          <w:sz w:val="31"/>
          <w:szCs w:val="31"/>
          <w:lang w:val="en-US" w:eastAsia="zh-CN" w:bidi="ar"/>
        </w:rPr>
        <w:t xml:space="preserve"> </w:t>
      </w:r>
    </w:p>
    <w:p>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 xml:space="preserve">国家开放大学分部办学评估基本流程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pPr>
      <w:r>
        <w:rPr>
          <w:rFonts w:ascii="仿宋_GB2312" w:hAnsi="宋体" w:eastAsia="仿宋_GB2312" w:cs="仿宋_GB2312"/>
          <w:snapToGrid w:val="0"/>
          <w:color w:val="000000"/>
          <w:kern w:val="0"/>
          <w:sz w:val="31"/>
          <w:szCs w:val="31"/>
          <w:lang w:val="en-US" w:eastAsia="zh-CN" w:bidi="ar"/>
        </w:rPr>
        <w:t>确定分部评估时序</w:t>
      </w:r>
      <w:r>
        <w:rPr>
          <w:rFonts w:hint="eastAsia" w:ascii="仿宋_GB2312" w:hAnsi="宋体" w:eastAsia="仿宋_GB2312" w:cs="仿宋_GB2312"/>
          <w:snapToGrid w:val="0"/>
          <w:color w:val="000000"/>
          <w:kern w:val="0"/>
          <w:sz w:val="31"/>
          <w:szCs w:val="31"/>
          <w:lang w:val="en-US" w:eastAsia="zh-CN" w:bidi="ar"/>
        </w:rPr>
        <w:t>-</w:t>
      </w:r>
      <w:r>
        <w:rPr>
          <w:rFonts w:ascii="仿宋_GB2312" w:hAnsi="宋体" w:eastAsia="仿宋_GB2312" w:cs="仿宋_GB2312"/>
          <w:snapToGrid w:val="0"/>
          <w:color w:val="000000"/>
          <w:kern w:val="0"/>
          <w:sz w:val="31"/>
          <w:szCs w:val="31"/>
          <w:lang w:val="en-US" w:eastAsia="zh-CN" w:bidi="ar"/>
        </w:rPr>
        <w:t>分部自评</w:t>
      </w:r>
      <w:r>
        <w:rPr>
          <w:rFonts w:hint="eastAsia" w:ascii="仿宋_GB2312" w:hAnsi="宋体" w:eastAsia="仿宋_GB2312" w:cs="仿宋_GB2312"/>
          <w:snapToGrid w:val="0"/>
          <w:color w:val="000000"/>
          <w:kern w:val="0"/>
          <w:sz w:val="31"/>
          <w:szCs w:val="31"/>
          <w:lang w:val="en-US" w:eastAsia="zh-CN" w:bidi="ar"/>
        </w:rPr>
        <w:t>-</w:t>
      </w:r>
      <w:r>
        <w:rPr>
          <w:rFonts w:ascii="仿宋_GB2312" w:hAnsi="宋体" w:eastAsia="仿宋_GB2312" w:cs="仿宋_GB2312"/>
          <w:snapToGrid w:val="0"/>
          <w:color w:val="000000"/>
          <w:kern w:val="0"/>
          <w:sz w:val="31"/>
          <w:szCs w:val="31"/>
          <w:lang w:val="en-US" w:eastAsia="zh-CN" w:bidi="ar"/>
        </w:rPr>
        <w:t>远程评估（10 天以</w:t>
      </w:r>
      <w:r>
        <w:rPr>
          <w:rFonts w:hint="eastAsia" w:ascii="仿宋_GB2312" w:hAnsi="宋体" w:eastAsia="仿宋_GB2312" w:cs="仿宋_GB2312"/>
          <w:snapToGrid w:val="0"/>
          <w:color w:val="000000"/>
          <w:kern w:val="0"/>
          <w:sz w:val="31"/>
          <w:szCs w:val="31"/>
          <w:lang w:val="en-US" w:eastAsia="zh-CN" w:bidi="ar"/>
        </w:rPr>
        <w:t xml:space="preserve">内）实地评估-（5-7 天） 确定结论-整改工作。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6.国家开放大学分部办学评估结论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pPr>
      <w:r>
        <w:rPr>
          <w:rFonts w:hint="eastAsia" w:ascii="仿宋_GB2312" w:hAnsi="宋体" w:eastAsia="仿宋_GB2312" w:cs="仿宋_GB2312"/>
          <w:snapToGrid w:val="0"/>
          <w:color w:val="000000"/>
          <w:kern w:val="0"/>
          <w:sz w:val="31"/>
          <w:szCs w:val="31"/>
          <w:lang w:val="en-US" w:eastAsia="zh-CN" w:bidi="ar"/>
        </w:rPr>
        <w:t xml:space="preserve">评估结论分为四种：优秀（分值≥900）、良好（900＞分值≥750）、合格（750＞分值≥600）、限期整改（分值&lt;600），无论何种结论均有整改任务。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7.国家开放大学分部办学评估指标体系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结构</w:t>
      </w:r>
      <w:r>
        <w:rPr>
          <w:rFonts w:hint="eastAsia" w:ascii="仿宋_GB2312" w:hAnsi="宋体" w:eastAsia="仿宋_GB2312" w:cs="仿宋_GB2312"/>
          <w:snapToGrid w:val="0"/>
          <w:color w:val="000000"/>
          <w:kern w:val="0"/>
          <w:sz w:val="31"/>
          <w:szCs w:val="31"/>
          <w:lang w:val="en-US" w:eastAsia="zh-CN" w:bidi="ar"/>
        </w:rPr>
        <w:t xml:space="preserve">：一级指标（6 个）+二级指标（25 个）+三级指标 （61 个）+观测点（125 个）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分值：</w:t>
      </w:r>
      <w:r>
        <w:rPr>
          <w:rFonts w:hint="eastAsia" w:ascii="仿宋_GB2312" w:hAnsi="宋体" w:eastAsia="仿宋_GB2312" w:cs="仿宋_GB2312"/>
          <w:snapToGrid w:val="0"/>
          <w:color w:val="000000"/>
          <w:kern w:val="0"/>
          <w:sz w:val="31"/>
          <w:szCs w:val="31"/>
          <w:lang w:val="en-US" w:eastAsia="zh-CN" w:bidi="ar"/>
        </w:rPr>
        <w:t xml:space="preserve">总分 1000=办学定位（40）+系统办学（120）+ 条件保障（290）+教学运行与效果（340）+质量管理（120） +创新与服务（90）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6个一级指标为</w:t>
      </w:r>
      <w:r>
        <w:rPr>
          <w:rFonts w:hint="eastAsia" w:ascii="仿宋_GB2312" w:hAnsi="宋体" w:eastAsia="仿宋_GB2312" w:cs="仿宋_GB2312"/>
          <w:snapToGrid w:val="0"/>
          <w:color w:val="000000"/>
          <w:kern w:val="0"/>
          <w:sz w:val="31"/>
          <w:szCs w:val="31"/>
          <w:lang w:val="en-US" w:eastAsia="zh-CN" w:bidi="ar"/>
        </w:rPr>
        <w:t>：办学定位、体系办学、条件保障、教学运行与效果、质量管理、创新与服务。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723" w:firstLineChars="200"/>
        <w:jc w:val="both"/>
        <w:textAlignment w:val="baseline"/>
        <w:rPr>
          <w:rFonts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723" w:firstLineChars="200"/>
        <w:jc w:val="both"/>
        <w:textAlignment w:val="baseline"/>
        <w:rPr>
          <w:rFonts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723" w:firstLineChars="200"/>
        <w:jc w:val="both"/>
        <w:textAlignment w:val="baseline"/>
        <w:rPr>
          <w:rFonts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723" w:firstLineChars="200"/>
        <w:jc w:val="both"/>
        <w:textAlignment w:val="baseline"/>
        <w:rPr>
          <w:rFonts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723" w:firstLineChars="200"/>
        <w:jc w:val="both"/>
        <w:textAlignment w:val="baseline"/>
        <w:rPr>
          <w:rFonts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723" w:firstLineChars="200"/>
        <w:jc w:val="both"/>
        <w:textAlignment w:val="baseline"/>
        <w:rPr>
          <w:rFonts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723" w:firstLineChars="200"/>
        <w:jc w:val="both"/>
        <w:textAlignment w:val="baseline"/>
        <w:rPr>
          <w:rFonts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ascii="仿宋_GB2312" w:hAnsi="宋体" w:eastAsia="仿宋_GB2312" w:cs="仿宋_GB2312"/>
          <w:b/>
          <w:bCs/>
          <w:snapToGrid w:val="0"/>
          <w:color w:val="000000"/>
          <w:kern w:val="0"/>
          <w:sz w:val="36"/>
          <w:szCs w:val="36"/>
          <w:lang w:val="en-US" w:eastAsia="zh-CN" w:bidi="ar"/>
        </w:rPr>
      </w:pPr>
    </w:p>
    <w:p>
      <w:pPr>
        <w:pStyle w:val="4"/>
        <w:bidi w:val="0"/>
        <w:outlineLvl w:val="0"/>
      </w:pPr>
      <w:bookmarkStart w:id="3" w:name="_Toc11318"/>
      <w:r>
        <w:rPr>
          <w:rFonts w:hint="eastAsia"/>
          <w:lang w:val="en-US" w:eastAsia="zh-CN"/>
        </w:rPr>
        <w:t>二、国家开放大学基本情况</w:t>
      </w:r>
      <w:bookmarkEnd w:id="3"/>
      <w:r>
        <w:rPr>
          <w:lang w:val="en-US" w:eastAsia="zh-CN"/>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1.性质定位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pPr>
      <w:r>
        <w:rPr>
          <w:rFonts w:hint="eastAsia" w:ascii="仿宋_GB2312" w:hAnsi="宋体" w:eastAsia="仿宋_GB2312" w:cs="仿宋_GB2312"/>
          <w:snapToGrid w:val="0"/>
          <w:color w:val="000000"/>
          <w:kern w:val="0"/>
          <w:sz w:val="31"/>
          <w:szCs w:val="31"/>
          <w:lang w:val="en-US" w:eastAsia="zh-CN" w:bidi="ar"/>
        </w:rPr>
        <w:t xml:space="preserve">国家开放大学是教育部直属的，以促进终身学习为使命、 以现代信息技术为支撑、以“互联网+”为特征、面向全国开展开放教育的新型高等学校。学校在教育部领导下统筹全国开放教育体系建设，指导和服务全国开放教育办学业务，着力建设终身学习公共服务平台，面向全民提供终身教育及服务，促进“人人皆学、处处能学、时时可学”。教育部按高等学校管理和指导国家开放大学的教育教学工作。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2.历史沿革及发展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创办：</w:t>
      </w:r>
      <w:r>
        <w:rPr>
          <w:rFonts w:hint="eastAsia" w:ascii="仿宋_GB2312" w:hAnsi="宋体" w:eastAsia="仿宋_GB2312" w:cs="仿宋_GB2312"/>
          <w:snapToGrid w:val="0"/>
          <w:color w:val="000000"/>
          <w:kern w:val="0"/>
          <w:sz w:val="31"/>
          <w:szCs w:val="31"/>
          <w:lang w:val="en-US" w:eastAsia="zh-CN" w:bidi="ar"/>
        </w:rPr>
        <w:t xml:space="preserve">国家开放大学前身是邓小平同志于 1978 年亲自倡导并批示创办的中央广播电视大学。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转型：</w:t>
      </w:r>
      <w:r>
        <w:rPr>
          <w:rFonts w:hint="eastAsia" w:ascii="仿宋_GB2312" w:hAnsi="宋体" w:eastAsia="仿宋_GB2312" w:cs="仿宋_GB2312"/>
          <w:snapToGrid w:val="0"/>
          <w:color w:val="000000"/>
          <w:kern w:val="0"/>
          <w:sz w:val="31"/>
          <w:szCs w:val="31"/>
          <w:lang w:val="en-US" w:eastAsia="zh-CN" w:bidi="ar"/>
        </w:rPr>
        <w:t xml:space="preserve">2010 年 7 月教育规划纲要提出“办好开放大学”，2010 年 10 月国务院印发《关于开展国家教育体制改革试点的通知》将北京、上海、江苏、广东、云南等五省市和中央广播电视大学确定为“探索开放大学建设模式”试点单位，拉开了广播电视大学战略转型的序幕。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更名：</w:t>
      </w:r>
      <w:r>
        <w:rPr>
          <w:rFonts w:hint="eastAsia" w:ascii="仿宋_GB2312" w:hAnsi="宋体" w:eastAsia="仿宋_GB2312" w:cs="仿宋_GB2312"/>
          <w:snapToGrid w:val="0"/>
          <w:color w:val="000000"/>
          <w:kern w:val="0"/>
          <w:sz w:val="31"/>
          <w:szCs w:val="31"/>
          <w:lang w:val="en-US" w:eastAsia="zh-CN" w:bidi="ar"/>
        </w:rPr>
        <w:t xml:space="preserve">2012 年 7 月，国家开放大学在人民大会堂正式揭牌成立。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新阶段：</w:t>
      </w:r>
      <w:r>
        <w:rPr>
          <w:rFonts w:hint="eastAsia" w:ascii="仿宋_GB2312" w:hAnsi="宋体" w:eastAsia="仿宋_GB2312" w:cs="仿宋_GB2312"/>
          <w:snapToGrid w:val="0"/>
          <w:color w:val="000000"/>
          <w:kern w:val="0"/>
          <w:sz w:val="31"/>
          <w:szCs w:val="31"/>
          <w:lang w:val="en-US" w:eastAsia="zh-CN" w:bidi="ar"/>
        </w:rPr>
        <w:t>2020 年 8 月教育部党组审议通过《国家开放大学综合改革方案》，并以部发文印发，明确要求把国家开放大学建成我国终身教育的主要平台、在线教育的主要平台和灵活教育的平台、对外合作的平台（四大平台），标志着广</w:t>
      </w:r>
      <w:r>
        <w:rPr>
          <w:rFonts w:ascii="仿宋_GB2312" w:hAnsi="宋体" w:eastAsia="仿宋_GB2312" w:cs="仿宋_GB2312"/>
          <w:snapToGrid w:val="0"/>
          <w:color w:val="000000"/>
          <w:kern w:val="0"/>
          <w:sz w:val="31"/>
          <w:szCs w:val="31"/>
          <w:lang w:val="en-US" w:eastAsia="zh-CN" w:bidi="ar"/>
        </w:rPr>
        <w:t>播电视大学转型升级和开放大学高质量发展进入新阶段。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 xml:space="preserve">3.办学理念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开放、责任、质量、多样性、国际化  </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 xml:space="preserve">4.办学范围 </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国家开放大学开放教育包括学历教育和非学历教育：</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（1） 在教育部指导下自主开展专科、本科学历继续教育；（2）积极探索研究生教育，依法申请硕士学位授予权；（3）大力开展非学历教育，加大短期灵活教育，加强与社区教育、老年教育的对接、融合，拓展社区教育、扩大社会培训、办好老年教育；（4）依法依规探索国际化办学，加强与“一带一路”沿线国家（地区）间的教育交流与合作。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5.教育形式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pPr>
      <w:r>
        <w:rPr>
          <w:rFonts w:hint="eastAsia" w:ascii="仿宋_GB2312" w:hAnsi="宋体" w:eastAsia="仿宋_GB2312" w:cs="仿宋_GB2312"/>
          <w:snapToGrid w:val="0"/>
          <w:color w:val="000000"/>
          <w:kern w:val="0"/>
          <w:sz w:val="31"/>
          <w:szCs w:val="31"/>
          <w:lang w:val="en-US" w:eastAsia="zh-CN" w:bidi="ar"/>
        </w:rPr>
        <w:t>主要采用非全日制教育形式，实行注册入学、完全学分制</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6.人才培养模式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国家开放大学以服务全民终身学习为使命，实行宽进严出的教育制度，注册学习，基于网络探索线上线下结合的人才培养模式。</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7.办学体系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国家开放大学既是办学实体，又是一个覆盖全国城乡的办学体系，由 1 个总部、44个省级分部、3735 个学习中心组成。学校与相关部委、行业合作成立了 14 个行业学院。另有乡村振兴学院、军盾学院、残疾人教育学院、华侨学院、矿业学院、海洋学院、辅警学院等 11 个专门学院。总部：是国家开放大学办学组织体系的核心领导机构。分部：是国家开放大学办学组织体系在各省、区、市设立的分支领导机构。学院：包括地方学院、行（企）业学院、专门学院和实验学院。学习中心：是国家开放大学办学组织体系直接面向学习者开展人才培养、培训的基层终端。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8.国家开放大学校训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敬学广惠，有教无类。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释义：国家开放大学以服务全民终身学习为使命，承担社会责任，促进教育公平。“敬学”是传统文化对学习者的诚勉与企望。“广惠”能很好地体现国家开放大学泛爱众、广施惠的精神境界和价值追求。“有教无类”指开放教育打破时空，让一切学习者共享优质教育资源，努力满足多样化学习需求。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9.国家开放大学校徽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LOGO 整体造型由国家开放大学英文“The Open University of China"中的“O”“U”“C”组成，五星元素通过大小的渐进变化与正负形的转换巧妙地融入整体造型中，五颗星代表国家开放大学的五个办学理念“开放、责任、质量、多样性、国际化”，在颜色方面也选择了最能代表“中国”的中国红，从而突出了“国家开放大学”在中国教育领域的地位与代表性。“0”是信息化时代最有代表性的符号之一，图形巧妙地将“e”的概念融合到整体造型中，诠释了“信息化”理念。logo 所用到的基础远程“C”造型,是由原电大 logo 演变而来，在颜色和形状上最大程度保留了原logo 的识别特征。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pPr>
      <w:r>
        <w:rPr>
          <w:rFonts w:hint="eastAsia" w:ascii="仿宋_GB2312" w:hAnsi="宋体" w:eastAsia="仿宋_GB2312" w:cs="仿宋_GB2312"/>
          <w:b/>
          <w:bCs/>
          <w:snapToGrid w:val="0"/>
          <w:color w:val="000000"/>
          <w:kern w:val="0"/>
          <w:sz w:val="31"/>
          <w:szCs w:val="31"/>
          <w:lang w:val="en-US" w:eastAsia="zh-CN" w:bidi="ar"/>
        </w:rPr>
        <w:t xml:space="preserve">10.国家开放大学校歌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作者：谢孟作词、王世光作曲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歌词：我们的校园无限宽广，南疆北国处处桃李芬芳。我们的知识来自空中的课堂，电波飞渡，汇成心中的黄河、长江。自强不息，播种理想，在知识的海洋里再造辉煌。走向世界，走向未来，我们要做现代化的栋梁！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仿宋_GB2312" w:hAnsi="宋体" w:eastAsia="仿宋_GB2312" w:cs="仿宋_GB2312"/>
          <w:snapToGrid w:val="0"/>
          <w:color w:val="000000"/>
          <w:kern w:val="0"/>
          <w:sz w:val="31"/>
          <w:szCs w:val="31"/>
          <w:lang w:val="en-US" w:eastAsia="zh-CN" w:bidi="ar"/>
        </w:rPr>
      </w:pPr>
    </w:p>
    <w:p>
      <w:pPr>
        <w:pStyle w:val="4"/>
        <w:bidi w:val="0"/>
        <w:outlineLvl w:val="0"/>
        <w:rPr>
          <w:rFonts w:hint="eastAsia"/>
          <w:lang w:val="en-US" w:eastAsia="zh-CN"/>
        </w:rPr>
      </w:pPr>
      <w:bookmarkStart w:id="4" w:name="_Toc25649"/>
      <w:r>
        <w:rPr>
          <w:rFonts w:hint="eastAsia"/>
          <w:lang w:val="en-US" w:eastAsia="zh-CN"/>
        </w:rPr>
        <w:t>三、武汉分部基本情况</w:t>
      </w:r>
      <w:bookmarkEnd w:id="4"/>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default"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1.办学定位</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b w:val="0"/>
          <w:bCs w:val="0"/>
          <w:snapToGrid w:val="0"/>
          <w:color w:val="000000"/>
          <w:kern w:val="0"/>
          <w:sz w:val="31"/>
          <w:szCs w:val="31"/>
          <w:lang w:val="en-US" w:eastAsia="zh-CN" w:bidi="ar"/>
        </w:rPr>
      </w:pPr>
      <w:r>
        <w:rPr>
          <w:rFonts w:hint="eastAsia" w:ascii="仿宋_GB2312" w:hAnsi="宋体" w:eastAsia="仿宋_GB2312" w:cs="仿宋_GB2312"/>
          <w:b w:val="0"/>
          <w:bCs w:val="0"/>
          <w:snapToGrid w:val="0"/>
          <w:color w:val="000000"/>
          <w:kern w:val="0"/>
          <w:sz w:val="31"/>
          <w:szCs w:val="31"/>
          <w:lang w:val="en-US" w:eastAsia="zh-CN" w:bidi="ar"/>
        </w:rPr>
        <w:t>武汉开放大学围绕武汉国家中心城市建设目标，秉持“开放、责任、质量、多样性、国际化”的办学理念，聚焦应用型的人才培养目标，以数字化技术为支持、以系统办学为依托，坚持面向基层、面向行业、面向社区、面向农村，服务武汉全民终身学习需求、服务武汉社会经济发展需要，努力建设成为中心城市特色鲜明、国内有影响力的一流开放大学。</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 xml:space="preserve">2.历史沿革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武汉市广播电视大学由武汉市人民政府举办，成立于1979年2月6日，是全国44所省级电大之一。2020年12月25日，经湖北省人民政府批准，武汉市广播电视大学正式更名为武汉开放</w:t>
      </w:r>
      <w:r>
        <w:rPr>
          <w:rFonts w:hint="eastAsia" w:ascii="仿宋_GB2312" w:hAnsi="宋体" w:eastAsia="仿宋_GB2312" w:cs="仿宋_GB2312"/>
          <w:b/>
          <w:bCs/>
          <w:snapToGrid w:val="0"/>
          <w:color w:val="000000"/>
          <w:kern w:val="0"/>
          <w:sz w:val="31"/>
          <w:szCs w:val="31"/>
          <w:lang w:val="en-US" w:eastAsia="zh-CN" w:bidi="ar"/>
        </w:rPr>
        <w:t>大学。</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default"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trike w:val="0"/>
          <w:snapToGrid w:val="0"/>
          <w:color w:val="000000"/>
          <w:kern w:val="0"/>
          <w:sz w:val="31"/>
          <w:szCs w:val="31"/>
          <w:lang w:val="en-US" w:eastAsia="zh-CN" w:bidi="ar"/>
        </w:rPr>
        <w:t>3</w:t>
      </w:r>
      <w:r>
        <w:rPr>
          <w:rFonts w:hint="eastAsia" w:ascii="仿宋_GB2312" w:hAnsi="宋体" w:eastAsia="仿宋_GB2312" w:cs="仿宋_GB2312"/>
          <w:b/>
          <w:bCs/>
          <w:snapToGrid w:val="0"/>
          <w:color w:val="000000"/>
          <w:kern w:val="0"/>
          <w:sz w:val="31"/>
          <w:szCs w:val="31"/>
          <w:lang w:val="en-US" w:eastAsia="zh-CN" w:bidi="ar"/>
        </w:rPr>
        <w:t>.办学体系</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default" w:ascii="仿宋_GB2312" w:hAnsi="宋体" w:eastAsia="仿宋_GB2312" w:cs="仿宋_GB2312"/>
          <w:snapToGrid w:val="0"/>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snapToGrid w:val="0"/>
          <w:color w:val="000000" w:themeColor="text1"/>
          <w:kern w:val="0"/>
          <w:sz w:val="31"/>
          <w:szCs w:val="31"/>
          <w:lang w:val="en-US" w:eastAsia="zh-CN" w:bidi="ar"/>
          <w14:textFill>
            <w14:solidFill>
              <w14:schemeClr w14:val="tx1"/>
            </w14:solidFill>
          </w14:textFill>
        </w:rPr>
        <w:t>武汉开放大学是一个以市开大、区分校为主体，行业企业、社会力量办学机构学习中心为补充的覆盖全市的一体化办学体系。现有直属学院和13个分校（学习中心）。</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after="0" w:afterLines="50"/>
        <w:ind w:firstLine="723" w:firstLineChars="200"/>
        <w:jc w:val="both"/>
        <w:textAlignment w:val="baseline"/>
        <w:rPr>
          <w:rFonts w:hint="eastAsia"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after="0" w:afterLines="50"/>
        <w:jc w:val="both"/>
        <w:textAlignment w:val="baseline"/>
        <w:rPr>
          <w:rFonts w:hint="eastAsia"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after="0" w:afterLines="50"/>
        <w:jc w:val="both"/>
        <w:textAlignment w:val="baseline"/>
        <w:rPr>
          <w:rFonts w:hint="eastAsia"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after="0" w:afterLines="50"/>
        <w:jc w:val="both"/>
        <w:textAlignment w:val="baseline"/>
        <w:rPr>
          <w:rFonts w:hint="eastAsia"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after="0" w:afterLines="50"/>
        <w:jc w:val="both"/>
        <w:textAlignment w:val="baseline"/>
        <w:rPr>
          <w:rFonts w:hint="eastAsia" w:ascii="仿宋_GB2312" w:hAnsi="宋体" w:eastAsia="仿宋_GB2312" w:cs="仿宋_GB2312"/>
          <w:b/>
          <w:bCs/>
          <w:snapToGrid w:val="0"/>
          <w:color w:val="000000"/>
          <w:kern w:val="0"/>
          <w:sz w:val="36"/>
          <w:szCs w:val="36"/>
          <w:lang w:val="en-US" w:eastAsia="zh-CN" w:bidi="ar"/>
        </w:rPr>
      </w:pP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after="0" w:afterLines="50"/>
        <w:jc w:val="both"/>
        <w:textAlignment w:val="baseline"/>
        <w:rPr>
          <w:rFonts w:hint="eastAsia" w:ascii="仿宋_GB2312" w:hAnsi="宋体" w:eastAsia="仿宋_GB2312" w:cs="仿宋_GB2312"/>
          <w:b/>
          <w:bCs/>
          <w:snapToGrid w:val="0"/>
          <w:color w:val="000000"/>
          <w:kern w:val="0"/>
          <w:sz w:val="36"/>
          <w:szCs w:val="36"/>
          <w:lang w:val="en-US" w:eastAsia="zh-CN" w:bidi="ar"/>
        </w:rPr>
      </w:pPr>
    </w:p>
    <w:p>
      <w:pPr>
        <w:pStyle w:val="4"/>
        <w:bidi w:val="0"/>
        <w:outlineLvl w:val="0"/>
        <w:rPr>
          <w:rFonts w:hint="default"/>
          <w:lang w:val="en-US" w:eastAsia="zh-CN"/>
        </w:rPr>
      </w:pPr>
      <w:r>
        <w:rPr>
          <w:rFonts w:hint="eastAsia"/>
          <w:lang w:val="en-US" w:eastAsia="zh-CN"/>
        </w:rPr>
        <w:t>四、学习情况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1.学习平台</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default"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答：国开学习网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2.课程学习资源包括哪些内容？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 xml:space="preserve">答：课程学习资源包括网络课程、文字教材（含纸质教 材、数字教材）、音视频资源及文献资料库、案例库、问题库、虚拟实验实训资源等。 </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3.什么是实践教学？</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答：实践教学是整个教学过程的重要组成部分，旨在培养学生分析问题和解决问题的能力、创新意识和实践能力,是实现应用型人才培养目标的重要环节。实践教学包括课程实践和综合实践两部分。</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4.综合实践有哪些？</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答：综合实践原则上分为社会实践和毕业论文（设计、作业）。</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5.综合实践教学大纲包括哪些内容？</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答：综合实践教学大纲包括社会实践要求和毕业论文（设计、作业）要求。</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b/>
          <w:bCs/>
          <w:snapToGrid w:val="0"/>
          <w:color w:val="000000" w:themeColor="text1"/>
          <w:kern w:val="0"/>
          <w:sz w:val="31"/>
          <w:szCs w:val="31"/>
          <w:lang w:val="en-US" w:eastAsia="zh-CN" w:bidi="ar"/>
          <w14:textFill>
            <w14:solidFill>
              <w14:schemeClr w14:val="tx1"/>
            </w14:solidFill>
          </w14:textFill>
        </w:rPr>
        <w:t>6.入学教育包括哪些内容？</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snapToGrid w:val="0"/>
          <w:color w:val="000000" w:themeColor="text1"/>
          <w:kern w:val="0"/>
          <w:sz w:val="31"/>
          <w:szCs w:val="31"/>
          <w:lang w:val="en-US" w:eastAsia="zh-CN" w:bidi="ar"/>
          <w14:textFill>
            <w14:solidFill>
              <w14:schemeClr w14:val="tx1"/>
            </w14:solidFill>
          </w14:textFill>
        </w:rPr>
        <w:t>答：入学教育包括思想道德教育、专业发展教育、学习方法和途径教育、信息技术教育、心理健康教育、国家安全教育、创新创业教育等，可通过“开学第一课”、入学教育课程及活动等形式开展。</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b/>
          <w:bCs/>
          <w:snapToGrid w:val="0"/>
          <w:color w:val="000000" w:themeColor="text1"/>
          <w:kern w:val="0"/>
          <w:sz w:val="31"/>
          <w:szCs w:val="31"/>
          <w:lang w:val="en-US" w:eastAsia="zh-CN" w:bidi="ar"/>
          <w14:textFill>
            <w14:solidFill>
              <w14:schemeClr w14:val="tx1"/>
            </w14:solidFill>
          </w14:textFill>
        </w:rPr>
        <w:t>7.“开学第一课 ”的主要内容包括哪些？</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FF0000"/>
          <w:kern w:val="0"/>
          <w:sz w:val="31"/>
          <w:szCs w:val="31"/>
          <w:lang w:val="en-US" w:eastAsia="zh-CN" w:bidi="ar"/>
        </w:rPr>
      </w:pPr>
      <w:r>
        <w:rPr>
          <w:rFonts w:hint="eastAsia" w:ascii="仿宋_GB2312" w:hAnsi="宋体" w:eastAsia="仿宋_GB2312" w:cs="仿宋_GB2312"/>
          <w:snapToGrid w:val="0"/>
          <w:color w:val="000000" w:themeColor="text1"/>
          <w:kern w:val="0"/>
          <w:sz w:val="31"/>
          <w:szCs w:val="31"/>
          <w:lang w:val="en-US" w:eastAsia="zh-CN" w:bidi="ar"/>
          <w14:textFill>
            <w14:solidFill>
              <w14:schemeClr w14:val="tx1"/>
            </w14:solidFill>
          </w14:textFill>
        </w:rPr>
        <w:t>答：“开学第一课”由学校领导讲授，旨在落实立德树人根本任务，引导学生坚定理想信念、厚植爱国情怀、加强品德修养、增长知识见识、培养奋斗精神、增强综合素质、了解学校办学理念、明确学习目的，激发学生的学习热情。</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8.导学的开展形式有哪些？</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导学通过直播、面授、在线辅导与答疑以及其他活动形式开展，教师须综合考虑课程的特点以及成人学生的特点，科学合理安排导学的次数和时间。教师应开展多种形式的导学，如案例式、研讨式、专题式、讲练式教学，同时注重各类导学形式之间的有效衔接。</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9.什么是助学？</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助学是各级办学单位围绕学生自主学习所开展的学习支持服务。助学主要提供课程知识之外的情感性、管理性、技术性、事务性支持，贯穿学生整个学习过程。助学一般由各级办学单位的管理人员、技术人员、班主任等支持团队完成。</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10.课程考核包括哪两种方式？</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答：课程考核一般采取形成性考核和终结性考试两种方式</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11.形成性考核的形式有哪些？</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答：形成性考核包括学习测验、课程实践、专题讨论、小组学习、学习行为记录等形式。</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Chars="200" w:firstLine="311" w:firstLineChars="1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12.终结性考核的形式有哪些？</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答：终结性考试包括纸笔考试、口试、网络考试等形式，可根据课程特点采用一种或几种组合的形式进行。</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13.社会实践应在学生获得本专业总学分多少比例以上后进行？</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答：60%</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14.课程已修学分达到最低毕业学分多少比例以上的学生方可参加毕业论文（设计、作业）教学活动？</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答：70%</w:t>
      </w:r>
    </w:p>
    <w:p>
      <w:pPr>
        <w:keepNext w:val="0"/>
        <w:keepLines w:val="0"/>
        <w:pageBreakBefore w:val="0"/>
        <w:widowControl/>
        <w:numPr>
          <w:ilvl w:val="-1"/>
          <w:numId w:val="0"/>
        </w:numPr>
        <w:suppressLineNumbers w:val="0"/>
        <w:kinsoku w:val="0"/>
        <w:wordWrap/>
        <w:overflowPunct/>
        <w:topLinePunct w:val="0"/>
        <w:autoSpaceDE w:val="0"/>
        <w:autoSpaceDN w:val="0"/>
        <w:bidi w:val="0"/>
        <w:adjustRightInd w:val="0"/>
        <w:snapToGrid w:val="0"/>
        <w:spacing w:line="360" w:lineRule="auto"/>
        <w:ind w:firstLine="622" w:firstLineChars="20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15.学生学籍自注册入学几年有效？</w:t>
      </w:r>
    </w:p>
    <w:p>
      <w:pPr>
        <w:keepNext w:val="0"/>
        <w:keepLines w:val="0"/>
        <w:pageBreakBefore w:val="0"/>
        <w:widowControl/>
        <w:numPr>
          <w:ilvl w:val="-1"/>
          <w:numId w:val="0"/>
        </w:numPr>
        <w:suppressLineNumbers w:val="0"/>
        <w:kinsoku w:val="0"/>
        <w:wordWrap/>
        <w:overflowPunct/>
        <w:topLinePunct w:val="0"/>
        <w:autoSpaceDE w:val="0"/>
        <w:autoSpaceDN w:val="0"/>
        <w:bidi w:val="0"/>
        <w:adjustRightInd w:val="0"/>
        <w:snapToGrid w:val="0"/>
        <w:spacing w:line="360" w:lineRule="auto"/>
        <w:ind w:firstLine="620" w:firstLineChars="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答：8年</w:t>
      </w:r>
    </w:p>
    <w:p>
      <w:pPr>
        <w:keepNext w:val="0"/>
        <w:keepLines w:val="0"/>
        <w:pageBreakBefore w:val="0"/>
        <w:widowControl/>
        <w:numPr>
          <w:ilvl w:val="-1"/>
          <w:numId w:val="0"/>
        </w:numPr>
        <w:suppressLineNumbers w:val="0"/>
        <w:kinsoku w:val="0"/>
        <w:wordWrap/>
        <w:overflowPunct/>
        <w:topLinePunct w:val="0"/>
        <w:autoSpaceDE w:val="0"/>
        <w:autoSpaceDN w:val="0"/>
        <w:bidi w:val="0"/>
        <w:adjustRightInd w:val="0"/>
        <w:snapToGrid w:val="0"/>
        <w:spacing w:line="360" w:lineRule="auto"/>
        <w:ind w:firstLine="620" w:firstLineChars="0"/>
        <w:jc w:val="both"/>
        <w:textAlignment w:val="baseline"/>
        <w:rPr>
          <w:rFonts w:hint="default" w:ascii="仿宋_GB2312" w:hAnsi="宋体" w:eastAsia="仿宋_GB2312" w:cs="仿宋_GB2312"/>
          <w:b/>
          <w:bCs/>
          <w:snapToGrid w:val="0"/>
          <w:color w:val="000000"/>
          <w:kern w:val="0"/>
          <w:sz w:val="31"/>
          <w:szCs w:val="31"/>
          <w:lang w:val="en-US" w:eastAsia="zh-CN" w:bidi="ar"/>
        </w:rPr>
      </w:pPr>
      <w:r>
        <w:rPr>
          <w:rFonts w:hint="eastAsia" w:ascii="仿宋_GB2312" w:hAnsi="宋体" w:eastAsia="仿宋_GB2312" w:cs="仿宋_GB2312"/>
          <w:b/>
          <w:bCs/>
          <w:snapToGrid w:val="0"/>
          <w:color w:val="000000"/>
          <w:kern w:val="0"/>
          <w:sz w:val="31"/>
          <w:szCs w:val="31"/>
          <w:lang w:val="en-US" w:eastAsia="zh-CN" w:bidi="ar"/>
        </w:rPr>
        <w:t>16.学习一个专业需要修学多少学分，最低修业年限多少？</w:t>
      </w:r>
    </w:p>
    <w:p>
      <w:pPr>
        <w:keepNext w:val="0"/>
        <w:keepLines w:val="0"/>
        <w:pageBreakBefore w:val="0"/>
        <w:widowControl/>
        <w:numPr>
          <w:ilvl w:val="-1"/>
          <w:numId w:val="0"/>
        </w:numPr>
        <w:suppressLineNumbers w:val="0"/>
        <w:kinsoku w:val="0"/>
        <w:wordWrap/>
        <w:overflowPunct/>
        <w:topLinePunct w:val="0"/>
        <w:autoSpaceDE w:val="0"/>
        <w:autoSpaceDN w:val="0"/>
        <w:bidi w:val="0"/>
        <w:adjustRightInd w:val="0"/>
        <w:snapToGrid w:val="0"/>
        <w:spacing w:line="360" w:lineRule="auto"/>
        <w:ind w:firstLine="620" w:firstLineChars="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高起专专业最低修业年限2.5年，最低毕业总学分79；</w:t>
      </w:r>
    </w:p>
    <w:p>
      <w:pPr>
        <w:keepNext w:val="0"/>
        <w:keepLines w:val="0"/>
        <w:pageBreakBefore w:val="0"/>
        <w:widowControl/>
        <w:numPr>
          <w:ilvl w:val="-1"/>
          <w:numId w:val="0"/>
        </w:numPr>
        <w:suppressLineNumbers w:val="0"/>
        <w:kinsoku w:val="0"/>
        <w:wordWrap/>
        <w:overflowPunct/>
        <w:topLinePunct w:val="0"/>
        <w:autoSpaceDE w:val="0"/>
        <w:autoSpaceDN w:val="0"/>
        <w:bidi w:val="0"/>
        <w:adjustRightInd w:val="0"/>
        <w:snapToGrid w:val="0"/>
        <w:spacing w:line="360" w:lineRule="auto"/>
        <w:ind w:firstLine="620" w:firstLineChars="0"/>
        <w:jc w:val="both"/>
        <w:textAlignment w:val="baseline"/>
        <w:rPr>
          <w:rFonts w:hint="eastAsia"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专升本专业最低修业年限2.5年，最低毕业总学分73；</w:t>
      </w:r>
    </w:p>
    <w:p>
      <w:pPr>
        <w:keepNext w:val="0"/>
        <w:keepLines w:val="0"/>
        <w:pageBreakBefore w:val="0"/>
        <w:widowControl/>
        <w:numPr>
          <w:ilvl w:val="-1"/>
          <w:numId w:val="0"/>
        </w:numPr>
        <w:suppressLineNumbers w:val="0"/>
        <w:kinsoku w:val="0"/>
        <w:wordWrap/>
        <w:overflowPunct/>
        <w:topLinePunct w:val="0"/>
        <w:autoSpaceDE w:val="0"/>
        <w:autoSpaceDN w:val="0"/>
        <w:bidi w:val="0"/>
        <w:adjustRightInd w:val="0"/>
        <w:snapToGrid w:val="0"/>
        <w:spacing w:line="360" w:lineRule="auto"/>
        <w:ind w:firstLine="620" w:firstLineChars="0"/>
        <w:jc w:val="both"/>
        <w:textAlignment w:val="baseline"/>
        <w:rPr>
          <w:rFonts w:hint="default" w:ascii="仿宋_GB2312" w:hAnsi="宋体" w:eastAsia="仿宋_GB2312" w:cs="仿宋_GB2312"/>
          <w:snapToGrid w:val="0"/>
          <w:color w:val="000000"/>
          <w:kern w:val="0"/>
          <w:sz w:val="31"/>
          <w:szCs w:val="31"/>
          <w:lang w:val="en-US" w:eastAsia="zh-CN" w:bidi="ar"/>
        </w:rPr>
      </w:pPr>
      <w:r>
        <w:rPr>
          <w:rFonts w:hint="eastAsia" w:ascii="仿宋_GB2312" w:hAnsi="宋体" w:eastAsia="仿宋_GB2312" w:cs="仿宋_GB2312"/>
          <w:snapToGrid w:val="0"/>
          <w:color w:val="000000"/>
          <w:kern w:val="0"/>
          <w:sz w:val="31"/>
          <w:szCs w:val="31"/>
          <w:lang w:val="en-US" w:eastAsia="zh-CN" w:bidi="ar"/>
        </w:rPr>
        <w:t>高起本专业最低修业年限5年，最低毕业总学分140分。</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default" w:ascii="仿宋_GB2312" w:hAnsi="宋体" w:eastAsia="仿宋_GB2312" w:cs="仿宋_GB2312"/>
          <w:snapToGrid w:val="0"/>
          <w:color w:val="000000"/>
          <w:kern w:val="0"/>
          <w:sz w:val="31"/>
          <w:szCs w:val="31"/>
          <w:lang w:val="en-US" w:eastAsia="zh-CN" w:bidi="ar"/>
        </w:rPr>
      </w:pP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620" w:firstLineChars="200"/>
        <w:jc w:val="both"/>
        <w:textAlignment w:val="baseline"/>
        <w:rPr>
          <w:rFonts w:hint="default" w:ascii="仿宋_GB2312" w:hAnsi="宋体" w:eastAsia="仿宋_GB2312" w:cs="仿宋_GB2312"/>
          <w:snapToGrid w:val="0"/>
          <w:color w:val="000000"/>
          <w:kern w:val="0"/>
          <w:sz w:val="31"/>
          <w:szCs w:val="31"/>
          <w:lang w:val="en-US" w:eastAsia="zh-CN" w:bidi="ar"/>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635" w:leftChars="0"/>
        <w:jc w:val="both"/>
        <w:textAlignment w:val="baseline"/>
        <w:rPr>
          <w:rFonts w:hint="eastAsia" w:ascii="黑体" w:hAnsi="黑体" w:eastAsia="黑体" w:cs="黑体"/>
          <w:spacing w:val="7"/>
          <w:sz w:val="35"/>
          <w:szCs w:val="35"/>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635" w:leftChars="0"/>
        <w:jc w:val="both"/>
        <w:textAlignment w:val="baseline"/>
        <w:rPr>
          <w:rFonts w:hint="eastAsia" w:ascii="黑体" w:hAnsi="黑体" w:eastAsia="黑体" w:cs="黑体"/>
          <w:spacing w:val="7"/>
          <w:sz w:val="35"/>
          <w:szCs w:val="35"/>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635" w:leftChars="0"/>
        <w:jc w:val="both"/>
        <w:textAlignment w:val="baseline"/>
        <w:rPr>
          <w:rFonts w:hint="eastAsia" w:ascii="黑体" w:hAnsi="黑体" w:eastAsia="黑体" w:cs="黑体"/>
          <w:spacing w:val="7"/>
          <w:sz w:val="35"/>
          <w:szCs w:val="35"/>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635" w:leftChars="0"/>
        <w:jc w:val="both"/>
        <w:textAlignment w:val="baseline"/>
        <w:rPr>
          <w:rFonts w:hint="eastAsia" w:ascii="黑体" w:hAnsi="黑体" w:eastAsia="黑体" w:cs="黑体"/>
          <w:spacing w:val="7"/>
          <w:sz w:val="35"/>
          <w:szCs w:val="35"/>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635" w:leftChars="0"/>
        <w:jc w:val="both"/>
        <w:textAlignment w:val="baseline"/>
        <w:rPr>
          <w:rFonts w:hint="eastAsia" w:ascii="黑体" w:hAnsi="黑体" w:eastAsia="黑体" w:cs="黑体"/>
          <w:spacing w:val="7"/>
          <w:sz w:val="35"/>
          <w:szCs w:val="35"/>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635" w:leftChars="0"/>
        <w:jc w:val="both"/>
        <w:textAlignment w:val="baseline"/>
        <w:rPr>
          <w:rFonts w:hint="eastAsia" w:ascii="黑体" w:hAnsi="黑体" w:eastAsia="黑体" w:cs="黑体"/>
          <w:spacing w:val="7"/>
          <w:sz w:val="35"/>
          <w:szCs w:val="35"/>
          <w:lang w:val="en-US" w:eastAsia="zh-CN"/>
        </w:rPr>
      </w:pPr>
    </w:p>
    <w:p>
      <w:pPr>
        <w:pStyle w:val="4"/>
        <w:bidi w:val="0"/>
        <w:ind w:firstLine="0" w:firstLineChars="0"/>
        <w:jc w:val="both"/>
        <w:outlineLvl w:val="0"/>
        <w:rPr>
          <w:rFonts w:hint="eastAsia"/>
          <w:lang w:val="en-US" w:eastAsia="zh-CN"/>
        </w:rPr>
      </w:pPr>
    </w:p>
    <w:p>
      <w:pPr>
        <w:pStyle w:val="4"/>
        <w:bidi w:val="0"/>
        <w:outlineLvl w:val="0"/>
        <w:rPr>
          <w:rFonts w:hint="eastAsia"/>
          <w:lang w:val="en-US" w:eastAsia="zh-CN"/>
        </w:rPr>
      </w:pPr>
      <w:bookmarkStart w:id="5" w:name="_Toc29092"/>
      <w:r>
        <w:rPr>
          <w:rFonts w:hint="eastAsia"/>
          <w:lang w:val="en-US" w:eastAsia="zh-CN"/>
        </w:rPr>
        <w:t>四、</w:t>
      </w:r>
      <w:bookmarkEnd w:id="5"/>
      <w:bookmarkStart w:id="6" w:name="_Toc27859"/>
      <w:r>
        <w:rPr>
          <w:rFonts w:hint="eastAsia"/>
          <w:lang w:val="en-US" w:eastAsia="zh-CN"/>
        </w:rPr>
        <w:t>访谈提纲及应答参考</w:t>
      </w:r>
      <w:bookmarkEnd w:id="6"/>
    </w:p>
    <w:p>
      <w:pPr>
        <w:keepNext w:val="0"/>
        <w:keepLines w:val="0"/>
        <w:widowControl/>
        <w:suppressLineNumbers w:val="0"/>
        <w:spacing w:line="360" w:lineRule="auto"/>
        <w:ind w:firstLine="622" w:firstLineChars="200"/>
        <w:jc w:val="both"/>
      </w:pPr>
      <w:r>
        <w:rPr>
          <w:rFonts w:ascii="仿宋" w:hAnsi="仿宋" w:eastAsia="仿宋" w:cs="仿宋"/>
          <w:b/>
          <w:bCs/>
          <w:snapToGrid w:val="0"/>
          <w:color w:val="000000"/>
          <w:kern w:val="0"/>
          <w:sz w:val="31"/>
          <w:szCs w:val="31"/>
          <w:lang w:val="en-US" w:eastAsia="zh-CN" w:bidi="ar"/>
        </w:rPr>
        <w:t>1.简单介绍自己，职业是什么？目前已有学历和专业是</w:t>
      </w:r>
      <w:r>
        <w:rPr>
          <w:rFonts w:hint="eastAsia" w:ascii="仿宋" w:hAnsi="仿宋" w:eastAsia="仿宋" w:cs="仿宋"/>
          <w:b/>
          <w:bCs/>
          <w:snapToGrid w:val="0"/>
          <w:color w:val="000000"/>
          <w:kern w:val="0"/>
          <w:sz w:val="31"/>
          <w:szCs w:val="31"/>
          <w:lang w:val="en-US" w:eastAsia="zh-CN" w:bidi="ar"/>
        </w:rPr>
        <w:t xml:space="preserve">什么？为何选择参加开放大学学习？现在所学专业及入学时间？毕业后在职业发展方面有何打算？ </w:t>
      </w:r>
    </w:p>
    <w:p>
      <w:pPr>
        <w:keepNext w:val="0"/>
        <w:keepLines w:val="0"/>
        <w:widowControl/>
        <w:suppressLineNumbers w:val="0"/>
        <w:spacing w:line="360" w:lineRule="auto"/>
        <w:ind w:firstLine="620" w:firstLineChars="200"/>
        <w:jc w:val="both"/>
      </w:pPr>
      <w:r>
        <w:rPr>
          <w:rFonts w:hint="eastAsia" w:ascii="仿宋" w:hAnsi="仿宋" w:eastAsia="仿宋" w:cs="仿宋"/>
          <w:snapToGrid w:val="0"/>
          <w:color w:val="000000"/>
          <w:kern w:val="0"/>
          <w:sz w:val="31"/>
          <w:szCs w:val="31"/>
          <w:lang w:val="en-US" w:eastAsia="zh-CN" w:bidi="ar"/>
        </w:rPr>
        <w:t xml:space="preserve">老师您好，我的名字是 XXX，今年 XX 岁，目前在 XXX（工作单位）从事 XXX 工作（如教学、医生卫生、教育培训、零售商业、工程建筑等）。我是 XXX 年报读开放大学的，我的学号是 XXX（学号是登录学习网的账号，共 13 位数字），目前读的是本科或专科的 XXX 专业（如行政管理、工 商管理、学前教育等专业）。选择开放大学进行学习主要是学校的学习方式比较灵活，能有效解决我们工作和课程学习之间的矛盾，毕业之后希望自己能把所学知识更多地应用到工作中去，提升自己的综合能力，达到自己预期的目标……。 </w:t>
      </w:r>
    </w:p>
    <w:p>
      <w:pPr>
        <w:keepNext w:val="0"/>
        <w:keepLines w:val="0"/>
        <w:widowControl/>
        <w:suppressLineNumbers w:val="0"/>
        <w:spacing w:line="360" w:lineRule="auto"/>
        <w:ind w:firstLine="622" w:firstLineChars="200"/>
        <w:jc w:val="both"/>
      </w:pPr>
      <w:r>
        <w:rPr>
          <w:rFonts w:hint="eastAsia" w:ascii="仿宋" w:hAnsi="仿宋" w:eastAsia="仿宋" w:cs="仿宋"/>
          <w:b/>
          <w:bCs/>
          <w:snapToGrid w:val="0"/>
          <w:color w:val="000000"/>
          <w:kern w:val="0"/>
          <w:sz w:val="31"/>
          <w:szCs w:val="31"/>
          <w:lang w:val="en-US" w:eastAsia="zh-CN" w:bidi="ar"/>
        </w:rPr>
        <w:t xml:space="preserve">2.开放大学开放教育的学习与普通高校有什么不同？与您过去参加过的其他教育形式有什么不同？ </w:t>
      </w:r>
    </w:p>
    <w:p>
      <w:pPr>
        <w:keepNext w:val="0"/>
        <w:keepLines w:val="0"/>
        <w:widowControl/>
        <w:suppressLineNumbers w:val="0"/>
        <w:spacing w:line="360" w:lineRule="auto"/>
        <w:ind w:firstLine="620" w:firstLineChars="200"/>
        <w:jc w:val="both"/>
      </w:pPr>
      <w:r>
        <w:rPr>
          <w:rFonts w:hint="eastAsia" w:ascii="仿宋" w:hAnsi="仿宋" w:eastAsia="仿宋" w:cs="仿宋"/>
          <w:snapToGrid w:val="0"/>
          <w:color w:val="000000"/>
          <w:kern w:val="0"/>
          <w:sz w:val="31"/>
          <w:szCs w:val="31"/>
          <w:lang w:val="en-US" w:eastAsia="zh-CN" w:bidi="ar"/>
        </w:rPr>
        <w:t>开放大学是一所在教与学的方式上有别于普通高校的新型大学，它不局限于普通高校面授教学方式和固定的校园环境，它突破了教育对象、时间、地点上的界限，可以利用电脑、手机、pad 等设备随时随地学习，使得人人皆学、处处能学、时时可学成为可能。开放大学（电大）教育的学习主要是采用学生自主学习为主，网络学习和面授辅导相结合</w:t>
      </w:r>
      <w:r>
        <w:rPr>
          <w:rFonts w:ascii="仿宋" w:hAnsi="仿宋" w:eastAsia="仿宋" w:cs="仿宋"/>
          <w:snapToGrid w:val="0"/>
          <w:color w:val="000000"/>
          <w:kern w:val="0"/>
          <w:sz w:val="31"/>
          <w:szCs w:val="31"/>
          <w:lang w:val="en-US" w:eastAsia="zh-CN" w:bidi="ar"/>
        </w:rPr>
        <w:t>的学习模式进行学习，它可以为学习者提供多终端数字化的</w:t>
      </w:r>
      <w:r>
        <w:rPr>
          <w:rFonts w:hint="eastAsia" w:ascii="仿宋" w:hAnsi="仿宋" w:eastAsia="仿宋" w:cs="仿宋"/>
          <w:snapToGrid w:val="0"/>
          <w:color w:val="000000"/>
          <w:kern w:val="0"/>
          <w:sz w:val="31"/>
          <w:szCs w:val="31"/>
          <w:lang w:val="en-US" w:eastAsia="zh-CN" w:bidi="ar"/>
        </w:rPr>
        <w:t xml:space="preserve">学习资源，可通过学习网络课程教学资源，在课程平台上与老师和同学们交流讨论完成规定的学习任务。 </w:t>
      </w:r>
    </w:p>
    <w:p>
      <w:pPr>
        <w:keepNext w:val="0"/>
        <w:keepLines w:val="0"/>
        <w:widowControl/>
        <w:suppressLineNumbers w:val="0"/>
        <w:spacing w:line="360" w:lineRule="auto"/>
        <w:ind w:firstLine="622" w:firstLineChars="200"/>
        <w:jc w:val="both"/>
      </w:pPr>
      <w:r>
        <w:rPr>
          <w:rFonts w:hint="eastAsia" w:ascii="仿宋" w:hAnsi="仿宋" w:eastAsia="仿宋" w:cs="仿宋"/>
          <w:b/>
          <w:bCs/>
          <w:snapToGrid w:val="0"/>
          <w:color w:val="000000"/>
          <w:kern w:val="0"/>
          <w:sz w:val="31"/>
          <w:szCs w:val="31"/>
          <w:lang w:val="en-US" w:eastAsia="zh-CN" w:bidi="ar"/>
        </w:rPr>
        <w:t xml:space="preserve">3.您在哪个开放大学？所在的年级、专业？ 是专科还是本科？ </w:t>
      </w:r>
    </w:p>
    <w:p>
      <w:pPr>
        <w:keepNext w:val="0"/>
        <w:keepLines w:val="0"/>
        <w:widowControl/>
        <w:suppressLineNumbers w:val="0"/>
        <w:spacing w:line="360" w:lineRule="auto"/>
        <w:ind w:firstLine="620" w:firstLineChars="200"/>
        <w:jc w:val="both"/>
      </w:pPr>
      <w:r>
        <w:rPr>
          <w:rFonts w:hint="eastAsia" w:ascii="仿宋" w:hAnsi="仿宋" w:eastAsia="仿宋" w:cs="仿宋"/>
          <w:snapToGrid w:val="0"/>
          <w:color w:val="000000"/>
          <w:kern w:val="0"/>
          <w:sz w:val="31"/>
          <w:szCs w:val="31"/>
          <w:lang w:val="en-US" w:eastAsia="zh-CN" w:bidi="ar"/>
        </w:rPr>
        <w:t xml:space="preserve">我就读的是武汉市开放大学XXX分校或教学点，我是 XXX级学生，所学本科或专科专业是 XXX（如行政管理、工商管理、学前教育等专业）。 </w:t>
      </w:r>
    </w:p>
    <w:p>
      <w:pPr>
        <w:keepNext w:val="0"/>
        <w:keepLines w:val="0"/>
        <w:widowControl/>
        <w:suppressLineNumbers w:val="0"/>
        <w:spacing w:line="360" w:lineRule="auto"/>
        <w:ind w:firstLine="622" w:firstLineChars="200"/>
        <w:jc w:val="both"/>
      </w:pPr>
      <w:r>
        <w:rPr>
          <w:rFonts w:hint="eastAsia" w:ascii="仿宋" w:hAnsi="仿宋" w:eastAsia="仿宋" w:cs="仿宋"/>
          <w:b/>
          <w:bCs/>
          <w:snapToGrid w:val="0"/>
          <w:color w:val="000000"/>
          <w:kern w:val="0"/>
          <w:sz w:val="31"/>
          <w:szCs w:val="31"/>
          <w:lang w:val="en-US" w:eastAsia="zh-CN" w:bidi="ar"/>
        </w:rPr>
        <w:t xml:space="preserve">4.您是怎样交学费的？学费交了多少？是否参加入学水平测试？(笔试、口试、面试、网络测试)？您是通过什么渠道报读开放大学的？ </w:t>
      </w:r>
    </w:p>
    <w:p>
      <w:pPr>
        <w:keepNext w:val="0"/>
        <w:keepLines w:val="0"/>
        <w:widowControl/>
        <w:suppressLineNumbers w:val="0"/>
        <w:spacing w:line="360" w:lineRule="auto"/>
        <w:ind w:firstLine="620" w:firstLineChars="200"/>
        <w:jc w:val="both"/>
        <w:rPr>
          <w:rFonts w:hint="eastAsia" w:ascii="仿宋" w:hAnsi="仿宋" w:eastAsia="仿宋" w:cs="仿宋"/>
          <w:snapToGrid w:val="0"/>
          <w:color w:val="auto"/>
          <w:kern w:val="0"/>
          <w:sz w:val="31"/>
          <w:szCs w:val="31"/>
          <w:lang w:val="en-US" w:eastAsia="zh-CN" w:bidi="ar"/>
        </w:rPr>
      </w:pPr>
      <w:r>
        <w:rPr>
          <w:rFonts w:hint="eastAsia" w:ascii="仿宋" w:hAnsi="仿宋" w:eastAsia="仿宋" w:cs="仿宋"/>
          <w:snapToGrid w:val="0"/>
          <w:color w:val="auto"/>
          <w:kern w:val="0"/>
          <w:sz w:val="31"/>
          <w:szCs w:val="31"/>
          <w:lang w:val="en-US" w:eastAsia="zh-CN" w:bidi="ar"/>
        </w:rPr>
        <w:t>我是通过 XXX 方式进行交学费的，交了 XXX。入学时参加过口试或面试入学水平测试，我主要是通过同学介绍认识开放大学的，进一步了解后选择报读了开放大学。</w:t>
      </w:r>
    </w:p>
    <w:p>
      <w:pPr>
        <w:rPr>
          <w:rFonts w:hint="eastAsia" w:ascii="仿宋" w:hAnsi="仿宋" w:eastAsia="仿宋" w:cs="仿宋"/>
          <w:sz w:val="28"/>
          <w:szCs w:val="36"/>
        </w:rPr>
      </w:pPr>
      <w:r>
        <w:rPr>
          <w:rFonts w:hint="eastAsia" w:ascii="仿宋" w:hAnsi="仿宋" w:eastAsia="仿宋" w:cs="仿宋"/>
          <w:snapToGrid w:val="0"/>
          <w:color w:val="FF0000"/>
          <w:kern w:val="0"/>
          <w:sz w:val="31"/>
          <w:szCs w:val="31"/>
          <w:lang w:val="en-US" w:eastAsia="zh-CN" w:bidi="ar"/>
        </w:rPr>
        <w:t xml:space="preserve"> </w:t>
      </w:r>
      <w:r>
        <w:rPr>
          <w:rFonts w:hint="eastAsia" w:ascii="仿宋" w:hAnsi="仿宋" w:eastAsia="仿宋" w:cs="仿宋"/>
          <w:sz w:val="28"/>
          <w:szCs w:val="36"/>
        </w:rPr>
        <w:t>学校严格执行国家相关收费管理制度，学费总额及缴费方式为：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2107"/>
        <w:gridCol w:w="2107"/>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Align w:val="center"/>
          </w:tcPr>
          <w:p>
            <w:pPr>
              <w:widowControl w:val="0"/>
              <w:jc w:val="center"/>
              <w:rPr>
                <w:rFonts w:hint="eastAsia" w:ascii="仿宋" w:hAnsi="仿宋" w:eastAsia="仿宋" w:cs="仿宋"/>
                <w:sz w:val="28"/>
                <w:szCs w:val="36"/>
                <w:vertAlign w:val="baseline"/>
              </w:rPr>
            </w:pPr>
            <w:r>
              <w:rPr>
                <w:rFonts w:hint="eastAsia" w:ascii="仿宋" w:hAnsi="仿宋" w:eastAsia="仿宋" w:cs="仿宋"/>
                <w:sz w:val="28"/>
                <w:szCs w:val="36"/>
              </w:rPr>
              <w:t>层次</w:t>
            </w:r>
          </w:p>
        </w:tc>
        <w:tc>
          <w:tcPr>
            <w:tcW w:w="2107" w:type="dxa"/>
            <w:vAlign w:val="center"/>
          </w:tcPr>
          <w:p>
            <w:pPr>
              <w:widowControl w:val="0"/>
              <w:jc w:val="center"/>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lang w:val="en-US" w:eastAsia="zh-CN"/>
              </w:rPr>
              <w:t>总</w:t>
            </w:r>
            <w:r>
              <w:rPr>
                <w:rFonts w:hint="eastAsia" w:ascii="仿宋" w:hAnsi="仿宋" w:eastAsia="仿宋" w:cs="仿宋"/>
                <w:sz w:val="28"/>
                <w:szCs w:val="36"/>
              </w:rPr>
              <w:t>学费（元）</w:t>
            </w:r>
          </w:p>
        </w:tc>
        <w:tc>
          <w:tcPr>
            <w:tcW w:w="2107" w:type="dxa"/>
            <w:vAlign w:val="center"/>
          </w:tcPr>
          <w:p>
            <w:pPr>
              <w:widowControl w:val="0"/>
              <w:jc w:val="center"/>
              <w:rPr>
                <w:rFonts w:hint="eastAsia" w:ascii="仿宋" w:hAnsi="仿宋" w:eastAsia="仿宋" w:cs="仿宋"/>
                <w:sz w:val="28"/>
                <w:szCs w:val="36"/>
                <w:vertAlign w:val="baseline"/>
              </w:rPr>
            </w:pPr>
            <w:r>
              <w:rPr>
                <w:rFonts w:hint="eastAsia" w:ascii="仿宋" w:hAnsi="仿宋" w:eastAsia="仿宋" w:cs="仿宋"/>
                <w:sz w:val="28"/>
                <w:szCs w:val="36"/>
              </w:rPr>
              <w:t>收取方式</w:t>
            </w:r>
          </w:p>
        </w:tc>
        <w:tc>
          <w:tcPr>
            <w:tcW w:w="2110" w:type="dxa"/>
            <w:vAlign w:val="center"/>
          </w:tcPr>
          <w:p>
            <w:pPr>
              <w:widowControl w:val="0"/>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Merge w:val="restart"/>
            <w:vAlign w:val="center"/>
          </w:tcPr>
          <w:p>
            <w:pPr>
              <w:widowControl w:val="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专科</w:t>
            </w:r>
          </w:p>
        </w:tc>
        <w:tc>
          <w:tcPr>
            <w:tcW w:w="2107" w:type="dxa"/>
            <w:vMerge w:val="restart"/>
            <w:vAlign w:val="center"/>
          </w:tcPr>
          <w:p>
            <w:pPr>
              <w:widowControl w:val="0"/>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4940</w:t>
            </w:r>
          </w:p>
        </w:tc>
        <w:tc>
          <w:tcPr>
            <w:tcW w:w="2107" w:type="dxa"/>
            <w:vMerge w:val="restart"/>
            <w:vAlign w:val="center"/>
          </w:tcPr>
          <w:p>
            <w:pPr>
              <w:widowControl w:val="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分两学年收取</w:t>
            </w:r>
          </w:p>
        </w:tc>
        <w:tc>
          <w:tcPr>
            <w:tcW w:w="2110" w:type="dxa"/>
            <w:vAlign w:val="center"/>
          </w:tcPr>
          <w:p>
            <w:pPr>
              <w:widowControl w:val="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Merge w:val="continue"/>
            <w:vAlign w:val="center"/>
          </w:tcPr>
          <w:p>
            <w:pPr>
              <w:widowControl w:val="0"/>
              <w:jc w:val="center"/>
              <w:rPr>
                <w:rFonts w:hint="eastAsia" w:ascii="仿宋" w:hAnsi="仿宋" w:eastAsia="仿宋" w:cs="仿宋"/>
                <w:sz w:val="28"/>
                <w:szCs w:val="36"/>
                <w:vertAlign w:val="baseline"/>
              </w:rPr>
            </w:pPr>
          </w:p>
        </w:tc>
        <w:tc>
          <w:tcPr>
            <w:tcW w:w="2107" w:type="dxa"/>
            <w:vMerge w:val="continue"/>
            <w:vAlign w:val="center"/>
          </w:tcPr>
          <w:p>
            <w:pPr>
              <w:widowControl w:val="0"/>
              <w:jc w:val="center"/>
              <w:rPr>
                <w:rFonts w:hint="eastAsia" w:ascii="仿宋" w:hAnsi="仿宋" w:eastAsia="仿宋" w:cs="仿宋"/>
                <w:sz w:val="28"/>
                <w:szCs w:val="36"/>
                <w:vertAlign w:val="baseline"/>
              </w:rPr>
            </w:pPr>
          </w:p>
        </w:tc>
        <w:tc>
          <w:tcPr>
            <w:tcW w:w="2107" w:type="dxa"/>
            <w:vMerge w:val="continue"/>
            <w:vAlign w:val="center"/>
          </w:tcPr>
          <w:p>
            <w:pPr>
              <w:widowControl w:val="0"/>
              <w:jc w:val="center"/>
              <w:rPr>
                <w:rFonts w:hint="eastAsia" w:ascii="仿宋" w:hAnsi="仿宋" w:eastAsia="仿宋" w:cs="仿宋"/>
                <w:sz w:val="28"/>
                <w:szCs w:val="36"/>
                <w:vertAlign w:val="baseline"/>
              </w:rPr>
            </w:pPr>
          </w:p>
        </w:tc>
        <w:tc>
          <w:tcPr>
            <w:tcW w:w="2110" w:type="dxa"/>
            <w:vAlign w:val="center"/>
          </w:tcPr>
          <w:p>
            <w:pPr>
              <w:widowControl w:val="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本科</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（专科起点）</w:t>
            </w:r>
          </w:p>
        </w:tc>
        <w:tc>
          <w:tcPr>
            <w:tcW w:w="2107" w:type="dxa"/>
            <w:vMerge w:val="restart"/>
            <w:vAlign w:val="center"/>
          </w:tcPr>
          <w:p>
            <w:pPr>
              <w:widowControl w:val="0"/>
              <w:jc w:val="center"/>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6035</w:t>
            </w:r>
          </w:p>
        </w:tc>
        <w:tc>
          <w:tcPr>
            <w:tcW w:w="2107" w:type="dxa"/>
            <w:vMerge w:val="restart"/>
            <w:vAlign w:val="center"/>
          </w:tcPr>
          <w:p>
            <w:pPr>
              <w:widowControl w:val="0"/>
              <w:jc w:val="center"/>
              <w:rPr>
                <w:rFonts w:hint="eastAsia" w:ascii="仿宋" w:hAnsi="仿宋" w:eastAsia="仿宋" w:cs="仿宋"/>
                <w:sz w:val="28"/>
                <w:szCs w:val="36"/>
                <w:vertAlign w:val="baseline"/>
              </w:rPr>
            </w:pPr>
            <w:r>
              <w:rPr>
                <w:rFonts w:hint="eastAsia" w:ascii="仿宋" w:hAnsi="仿宋" w:eastAsia="仿宋" w:cs="仿宋"/>
                <w:sz w:val="28"/>
                <w:szCs w:val="36"/>
                <w:vertAlign w:val="baseline"/>
                <w:lang w:val="en-US" w:eastAsia="zh-CN"/>
              </w:rPr>
              <w:t>分两学年收取</w:t>
            </w:r>
          </w:p>
        </w:tc>
        <w:tc>
          <w:tcPr>
            <w:tcW w:w="2110" w:type="dxa"/>
            <w:vAlign w:val="center"/>
          </w:tcPr>
          <w:p>
            <w:pPr>
              <w:widowControl w:val="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3035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7" w:type="dxa"/>
            <w:vMerge w:val="continue"/>
            <w:vAlign w:val="center"/>
          </w:tcPr>
          <w:p>
            <w:pPr>
              <w:widowControl w:val="0"/>
              <w:jc w:val="center"/>
              <w:rPr>
                <w:rFonts w:hint="eastAsia" w:ascii="仿宋" w:hAnsi="仿宋" w:eastAsia="仿宋" w:cs="仿宋"/>
                <w:sz w:val="28"/>
                <w:szCs w:val="36"/>
                <w:vertAlign w:val="baseline"/>
              </w:rPr>
            </w:pPr>
          </w:p>
        </w:tc>
        <w:tc>
          <w:tcPr>
            <w:tcW w:w="2107" w:type="dxa"/>
            <w:vMerge w:val="continue"/>
            <w:vAlign w:val="center"/>
          </w:tcPr>
          <w:p>
            <w:pPr>
              <w:widowControl w:val="0"/>
              <w:jc w:val="center"/>
              <w:rPr>
                <w:rFonts w:hint="eastAsia" w:ascii="仿宋" w:hAnsi="仿宋" w:eastAsia="仿宋" w:cs="仿宋"/>
                <w:sz w:val="28"/>
                <w:szCs w:val="36"/>
                <w:vertAlign w:val="baseline"/>
              </w:rPr>
            </w:pPr>
          </w:p>
        </w:tc>
        <w:tc>
          <w:tcPr>
            <w:tcW w:w="2107" w:type="dxa"/>
            <w:vMerge w:val="continue"/>
            <w:vAlign w:val="center"/>
          </w:tcPr>
          <w:p>
            <w:pPr>
              <w:widowControl w:val="0"/>
              <w:jc w:val="center"/>
              <w:rPr>
                <w:rFonts w:hint="eastAsia" w:ascii="仿宋" w:hAnsi="仿宋" w:eastAsia="仿宋" w:cs="仿宋"/>
                <w:sz w:val="28"/>
                <w:szCs w:val="36"/>
                <w:vertAlign w:val="baseline"/>
              </w:rPr>
            </w:pPr>
          </w:p>
        </w:tc>
        <w:tc>
          <w:tcPr>
            <w:tcW w:w="2110" w:type="dxa"/>
            <w:vAlign w:val="center"/>
          </w:tcPr>
          <w:p>
            <w:pPr>
              <w:widowControl w:val="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3000</w:t>
            </w:r>
          </w:p>
        </w:tc>
      </w:tr>
    </w:tbl>
    <w:p>
      <w:pPr>
        <w:keepNext w:val="0"/>
        <w:keepLines w:val="0"/>
        <w:widowControl/>
        <w:suppressLineNumbers w:val="0"/>
        <w:spacing w:line="360" w:lineRule="auto"/>
        <w:ind w:firstLine="560" w:firstLineChars="200"/>
        <w:jc w:val="both"/>
        <w:rPr>
          <w:color w:val="FF0000"/>
          <w:highlight w:val="yellow"/>
        </w:rPr>
      </w:pPr>
      <w:r>
        <w:rPr>
          <w:rFonts w:hint="eastAsia" w:ascii="仿宋" w:hAnsi="仿宋" w:eastAsia="仿宋" w:cs="仿宋"/>
          <w:sz w:val="28"/>
          <w:szCs w:val="36"/>
          <w:highlight w:val="yellow"/>
        </w:rPr>
        <w:t>注：教材费另计，据实收取。</w:t>
      </w:r>
    </w:p>
    <w:p>
      <w:pPr>
        <w:keepNext w:val="0"/>
        <w:keepLines w:val="0"/>
        <w:widowControl/>
        <w:suppressLineNumbers w:val="0"/>
        <w:spacing w:line="360" w:lineRule="auto"/>
        <w:ind w:firstLine="622" w:firstLineChars="200"/>
        <w:jc w:val="both"/>
      </w:pPr>
      <w:r>
        <w:rPr>
          <w:rFonts w:hint="eastAsia" w:ascii="仿宋" w:hAnsi="仿宋" w:eastAsia="仿宋" w:cs="仿宋"/>
          <w:b/>
          <w:bCs/>
          <w:snapToGrid w:val="0"/>
          <w:color w:val="000000"/>
          <w:kern w:val="0"/>
          <w:sz w:val="31"/>
          <w:szCs w:val="31"/>
          <w:lang w:val="en-US" w:eastAsia="zh-CN" w:bidi="ar"/>
        </w:rPr>
        <w:t xml:space="preserve">5.您是否购买了教材？开学时您领到了教材吗？ </w:t>
      </w:r>
    </w:p>
    <w:p>
      <w:pPr>
        <w:keepNext w:val="0"/>
        <w:keepLines w:val="0"/>
        <w:widowControl/>
        <w:suppressLineNumbers w:val="0"/>
        <w:spacing w:line="360" w:lineRule="auto"/>
        <w:ind w:firstLine="620" w:firstLineChars="200"/>
        <w:jc w:val="both"/>
      </w:pPr>
      <w:r>
        <w:rPr>
          <w:rFonts w:hint="eastAsia" w:ascii="仿宋" w:hAnsi="仿宋" w:eastAsia="仿宋" w:cs="仿宋"/>
          <w:snapToGrid w:val="0"/>
          <w:color w:val="000000"/>
          <w:kern w:val="0"/>
          <w:sz w:val="31"/>
          <w:szCs w:val="31"/>
          <w:lang w:val="en-US" w:eastAsia="zh-CN" w:bidi="ar"/>
        </w:rPr>
        <w:t xml:space="preserve">每学期我都会购买教材，学校也都会及时督促我们进行购买，并通知我们领取，一般开学前都能领到教材。 </w:t>
      </w:r>
    </w:p>
    <w:p>
      <w:pPr>
        <w:keepNext w:val="0"/>
        <w:keepLines w:val="0"/>
        <w:widowControl/>
        <w:suppressLineNumbers w:val="0"/>
        <w:spacing w:line="360" w:lineRule="auto"/>
        <w:ind w:firstLine="622" w:firstLineChars="200"/>
        <w:jc w:val="both"/>
      </w:pPr>
      <w:r>
        <w:rPr>
          <w:rFonts w:hint="eastAsia" w:ascii="仿宋" w:hAnsi="仿宋" w:eastAsia="仿宋" w:cs="仿宋"/>
          <w:b/>
          <w:bCs/>
          <w:snapToGrid w:val="0"/>
          <w:color w:val="000000"/>
          <w:kern w:val="0"/>
          <w:sz w:val="31"/>
          <w:szCs w:val="31"/>
          <w:lang w:val="en-US" w:eastAsia="zh-CN" w:bidi="ar"/>
        </w:rPr>
        <w:t xml:space="preserve">6.您学习过哪些主要课程？任课教师是谁？教师教学情况怎样？您对教学满意吗？ </w:t>
      </w:r>
    </w:p>
    <w:p>
      <w:pPr>
        <w:keepNext w:val="0"/>
        <w:keepLines w:val="0"/>
        <w:widowControl/>
        <w:suppressLineNumbers w:val="0"/>
        <w:spacing w:line="360" w:lineRule="auto"/>
        <w:ind w:firstLine="620" w:firstLineChars="200"/>
        <w:jc w:val="both"/>
      </w:pPr>
      <w:r>
        <w:rPr>
          <w:rFonts w:hint="eastAsia" w:ascii="仿宋" w:hAnsi="仿宋" w:eastAsia="仿宋" w:cs="仿宋"/>
          <w:snapToGrid w:val="0"/>
          <w:color w:val="000000"/>
          <w:kern w:val="0"/>
          <w:sz w:val="31"/>
          <w:szCs w:val="31"/>
          <w:lang w:val="en-US" w:eastAsia="zh-CN" w:bidi="ar"/>
        </w:rPr>
        <w:t>根据自己实际情况回答。（如：目前我主要学习了 XXX课程（如《国家开放大学学习指南》《形势与政策》《中国</w:t>
      </w:r>
      <w:r>
        <w:rPr>
          <w:rFonts w:ascii="仿宋" w:hAnsi="仿宋" w:eastAsia="仿宋" w:cs="仿宋"/>
          <w:snapToGrid w:val="0"/>
          <w:color w:val="000000"/>
          <w:kern w:val="0"/>
          <w:sz w:val="31"/>
          <w:szCs w:val="31"/>
          <w:lang w:val="en-US" w:eastAsia="zh-CN" w:bidi="ar"/>
        </w:rPr>
        <w:t>近现代史纲要》等），辅导教师是 XXX，我对课程辅导教师</w:t>
      </w:r>
      <w:r>
        <w:rPr>
          <w:rFonts w:hint="eastAsia" w:ascii="仿宋" w:hAnsi="仿宋" w:eastAsia="仿宋" w:cs="仿宋"/>
          <w:snapToGrid w:val="0"/>
          <w:color w:val="000000"/>
          <w:kern w:val="0"/>
          <w:sz w:val="31"/>
          <w:szCs w:val="31"/>
          <w:lang w:val="en-US" w:eastAsia="zh-CN" w:bidi="ar"/>
        </w:rPr>
        <w:t xml:space="preserve">教学工作比较满意，他/她为我的课程学习提供了很多支持服务。） </w:t>
      </w:r>
    </w:p>
    <w:p>
      <w:pPr>
        <w:keepNext w:val="0"/>
        <w:keepLines w:val="0"/>
        <w:widowControl/>
        <w:suppressLineNumbers w:val="0"/>
        <w:spacing w:line="360" w:lineRule="auto"/>
        <w:ind w:firstLine="622" w:firstLineChars="200"/>
        <w:jc w:val="both"/>
      </w:pPr>
      <w:r>
        <w:rPr>
          <w:rFonts w:hint="eastAsia" w:ascii="仿宋" w:hAnsi="仿宋" w:eastAsia="仿宋" w:cs="仿宋"/>
          <w:b/>
          <w:bCs/>
          <w:snapToGrid w:val="0"/>
          <w:color w:val="000000"/>
          <w:kern w:val="0"/>
          <w:sz w:val="31"/>
          <w:szCs w:val="31"/>
          <w:lang w:val="en-US" w:eastAsia="zh-CN" w:bidi="ar"/>
        </w:rPr>
        <w:t>7.开课前，老师是否将明确的教学安排</w:t>
      </w:r>
      <w:bookmarkStart w:id="7" w:name="_GoBack"/>
      <w:r>
        <w:rPr>
          <w:rFonts w:hint="eastAsia" w:ascii="仿宋" w:hAnsi="仿宋" w:eastAsia="仿宋" w:cs="仿宋"/>
          <w:b/>
          <w:bCs/>
          <w:snapToGrid w:val="0"/>
          <w:color w:val="000000"/>
          <w:kern w:val="0"/>
          <w:sz w:val="31"/>
          <w:szCs w:val="31"/>
          <w:lang w:val="en-US" w:eastAsia="zh-CN" w:bidi="ar"/>
        </w:rPr>
        <w:t xml:space="preserve">（面授/直播教学、实践教学及其它导学助学等）告知？教学活动是否有序开展？ </w:t>
      </w:r>
    </w:p>
    <w:p>
      <w:pPr>
        <w:keepNext w:val="0"/>
        <w:keepLines w:val="0"/>
        <w:widowControl/>
        <w:suppressLineNumbers w:val="0"/>
        <w:spacing w:line="360" w:lineRule="auto"/>
        <w:ind w:firstLine="620" w:firstLineChars="200"/>
        <w:jc w:val="both"/>
      </w:pPr>
      <w:r>
        <w:rPr>
          <w:rFonts w:hint="eastAsia" w:ascii="仿宋" w:hAnsi="仿宋" w:eastAsia="仿宋" w:cs="仿宋"/>
          <w:snapToGrid w:val="0"/>
          <w:color w:val="000000"/>
          <w:kern w:val="0"/>
          <w:sz w:val="31"/>
          <w:szCs w:val="31"/>
          <w:lang w:val="en-US" w:eastAsia="zh-CN" w:bidi="ar"/>
        </w:rPr>
        <w:t>是的，有明确的面授（直播）教学、实践教学以及导学助学；教学活动有序开展，会发给我们面授课表，直</w:t>
      </w:r>
      <w:bookmarkEnd w:id="7"/>
      <w:r>
        <w:rPr>
          <w:rFonts w:hint="eastAsia" w:ascii="仿宋" w:hAnsi="仿宋" w:eastAsia="仿宋" w:cs="仿宋"/>
          <w:snapToGrid w:val="0"/>
          <w:color w:val="000000"/>
          <w:kern w:val="0"/>
          <w:sz w:val="31"/>
          <w:szCs w:val="31"/>
          <w:lang w:val="en-US" w:eastAsia="zh-CN" w:bidi="ar"/>
        </w:rPr>
        <w:t xml:space="preserve">播课堂的有关信息，根据教学活动周的时间安排会组织我们学习讨论。 </w:t>
      </w:r>
    </w:p>
    <w:p>
      <w:pPr>
        <w:keepNext w:val="0"/>
        <w:keepLines w:val="0"/>
        <w:widowControl/>
        <w:suppressLineNumbers w:val="0"/>
        <w:spacing w:line="360" w:lineRule="auto"/>
        <w:ind w:firstLine="622" w:firstLineChars="200"/>
        <w:jc w:val="both"/>
      </w:pPr>
      <w:r>
        <w:rPr>
          <w:rFonts w:hint="eastAsia" w:ascii="仿宋" w:hAnsi="仿宋" w:eastAsia="仿宋" w:cs="仿宋"/>
          <w:b/>
          <w:bCs/>
          <w:snapToGrid w:val="0"/>
          <w:color w:val="000000"/>
          <w:kern w:val="0"/>
          <w:sz w:val="31"/>
          <w:szCs w:val="31"/>
          <w:lang w:val="en-US" w:eastAsia="zh-CN" w:bidi="ar"/>
        </w:rPr>
        <w:t xml:space="preserve">8.在学过的课程中，老师是如何进行面授辅导的（辅导方式、内容、教学手段、时数）？面授参加频次？（请根据自己的实际情况作答）。 </w:t>
      </w:r>
    </w:p>
    <w:p>
      <w:pPr>
        <w:keepNext w:val="0"/>
        <w:keepLines w:val="0"/>
        <w:widowControl/>
        <w:suppressLineNumbers w:val="0"/>
        <w:spacing w:line="360" w:lineRule="auto"/>
        <w:ind w:firstLine="620" w:firstLineChars="200"/>
        <w:jc w:val="both"/>
        <w:rPr>
          <w:rFonts w:hint="eastAsia" w:ascii="仿宋" w:hAnsi="仿宋" w:eastAsia="仿宋" w:cs="仿宋"/>
          <w:snapToGrid w:val="0"/>
          <w:color w:val="000000"/>
          <w:kern w:val="0"/>
          <w:sz w:val="31"/>
          <w:szCs w:val="31"/>
          <w:lang w:val="en-US" w:eastAsia="zh-CN" w:bidi="ar"/>
        </w:rPr>
      </w:pPr>
      <w:r>
        <w:rPr>
          <w:rFonts w:hint="eastAsia" w:ascii="仿宋" w:hAnsi="仿宋" w:eastAsia="仿宋" w:cs="仿宋"/>
          <w:snapToGrid w:val="0"/>
          <w:color w:val="000000"/>
          <w:kern w:val="0"/>
          <w:sz w:val="31"/>
          <w:szCs w:val="31"/>
          <w:lang w:val="en-US" w:eastAsia="zh-CN" w:bidi="ar"/>
        </w:rPr>
        <w:t xml:space="preserve">如果参加过：参加过。课程老师会依据面授课程安排表来给我们上课，有的课程会采用远程直播的方式进行讲授。我会上面授课程，同时也会参加国家开放大学和武汉开放大学的直播课堂的学习。 </w:t>
      </w:r>
    </w:p>
    <w:p>
      <w:pPr>
        <w:keepNext w:val="0"/>
        <w:keepLines w:val="0"/>
        <w:widowControl/>
        <w:suppressLineNumbers w:val="0"/>
        <w:spacing w:line="360" w:lineRule="auto"/>
        <w:ind w:firstLine="620" w:firstLineChars="200"/>
        <w:jc w:val="both"/>
      </w:pPr>
      <w:r>
        <w:rPr>
          <w:rFonts w:hint="eastAsia" w:ascii="仿宋" w:hAnsi="仿宋" w:eastAsia="仿宋" w:cs="仿宋"/>
          <w:snapToGrid w:val="0"/>
          <w:color w:val="000000"/>
          <w:kern w:val="0"/>
          <w:sz w:val="31"/>
          <w:szCs w:val="31"/>
          <w:lang w:val="en-US" w:eastAsia="zh-CN" w:bidi="ar"/>
        </w:rPr>
        <w:t xml:space="preserve">如果没参加：没参加过。因为面授课的时间刚好与我的工作时间冲突了。线下的面授课，授课老师会将相关资料发送给我供我学习，线上的直播课我可以通过收看回放进行学习。 </w:t>
      </w:r>
    </w:p>
    <w:p>
      <w:pPr>
        <w:keepNext w:val="0"/>
        <w:keepLines w:val="0"/>
        <w:widowControl/>
        <w:suppressLineNumbers w:val="0"/>
        <w:spacing w:line="360" w:lineRule="auto"/>
        <w:ind w:firstLine="622" w:firstLineChars="200"/>
        <w:jc w:val="both"/>
      </w:pPr>
      <w:r>
        <w:rPr>
          <w:rFonts w:hint="eastAsia" w:ascii="仿宋" w:hAnsi="仿宋" w:eastAsia="仿宋" w:cs="仿宋"/>
          <w:b/>
          <w:bCs/>
          <w:snapToGrid w:val="0"/>
          <w:color w:val="000000"/>
          <w:kern w:val="0"/>
          <w:sz w:val="31"/>
          <w:szCs w:val="31"/>
          <w:lang w:val="en-US" w:eastAsia="zh-CN" w:bidi="ar"/>
        </w:rPr>
        <w:t>9.您是否进行过网上学习？您一周上网学习的时间是几小时？是否经常与老师在线讨论、用电子邮件交流？一般</w:t>
      </w:r>
      <w:r>
        <w:rPr>
          <w:rFonts w:ascii="仿宋" w:hAnsi="仿宋" w:eastAsia="仿宋" w:cs="仿宋"/>
          <w:b/>
          <w:bCs/>
          <w:snapToGrid w:val="0"/>
          <w:color w:val="000000"/>
          <w:kern w:val="0"/>
          <w:sz w:val="31"/>
          <w:szCs w:val="31"/>
          <w:lang w:val="en-US" w:eastAsia="zh-CN" w:bidi="ar"/>
        </w:rPr>
        <w:t xml:space="preserve">多长时间能得到老师的网上回复？对答复满意吗？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我会定期上学习网进行学习，主要是用国开学习网、华为WeLink进行学习，因为比较方便，我一周会抽出一两天时间集中学习，根据课程教学活动周的安排，我会根据课程内容积极发帖、回帖，参与讨论，课程教师回帖的时间还是比较快的，一般当天就能得到回复，教师回复比较细心，我对回复比较满意。也可以通过华为WeLink，及时与我的班主任老师和同学们取得联系。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10.您在开放大学学习时，获得过哪些课程学习资源（文字教材、网上资源、多媒体课件等）？接受过哪些教学支持服务（包括多种媒体学习材料、收视服务、计算机和上网学习条件、指导性教学文件、教学信息、集中辅导、个别答疑服务、组织小组学习及互助等方面）？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开放大学学习网课程资源类型比较丰富，每门课程都有视频，有 ppt，有文字教材还有网页链接资源以及直播课堂等，课程里面一般会有课程导学部分，比如学什么、怎么学、怎么考的内容，有益于我们快速掌握课程学习的节奏，此外还有教师的联系方式以及根据不同时间段安排的教学活动周（课程讨论区），这些对于我们学生课程的顺利学习提供了很大的帮助。在学习过程中如果遇到困难，可以参加面授课，当面向老师请教；也可以使用华为WeLink向授课老师请教，参加学习小组活动和同学们交流探讨。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11.哪些课程的作业较多？作业布置的次数和题量大概有多少，要花多少时间才能完成？老师是否每一次都批改,</w:t>
      </w:r>
      <w:r>
        <w:rPr>
          <w:rFonts w:ascii="仿宋" w:hAnsi="仿宋" w:eastAsia="仿宋" w:cs="仿宋"/>
          <w:b/>
          <w:bCs/>
          <w:snapToGrid w:val="0"/>
          <w:color w:val="auto"/>
          <w:kern w:val="0"/>
          <w:sz w:val="31"/>
          <w:szCs w:val="31"/>
          <w:lang w:val="en-US" w:eastAsia="zh-CN" w:bidi="ar"/>
        </w:rPr>
        <w:t xml:space="preserve">是否进行集中点评？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网上作业一般是四次左右，每次作业题量比较适中，有单选、判断等客观题和部分主观题，我都会在测验规定的时间内完成，课程作业的布置还是合理的；老师每一次都批改，会进行集中点评或辅导。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12.您是否参加考试？您参加过的考试类型有哪几种？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我线上和线下考试都参加过，有些考试还是 100%形考，考试类型有开卷和闭卷考试。同时，学校对学生的课程成绩评价采取平时考核与期末考核成绩相结合，按一定比例合成最终的课程成绩。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13.考试安排是否规范？考风考纪如何？成绩是否理想？您或同学是否有没有通过考试的课程？原因是什么？怎样处理的？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考试安排规范，组织比较严格；考风考纪还可以；考试成绩总体还是比较满意的，但也有些课程比较难，比如 XXX 课程。通不过的原因主要是受工学矛盾的影响，且有些课程考试题目也偏难，针对这些难点我会加强自身的学习并寻求辅导教师和同学的帮助。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14.您所经历过的实践性教学环节进行哪些（包括有些课程中的实践性教学环节和集中实践教学，如课程作业、实验、实习、上机、设计等）？学校的实验、实习条件怎么样？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根据自己实际情况回答。（如：实践教学环节主要是进 行实践基地和实训室实践活动或者社会调查；学校的实践条</w:t>
      </w:r>
      <w:r>
        <w:rPr>
          <w:rFonts w:ascii="仿宋" w:hAnsi="仿宋" w:eastAsia="仿宋" w:cs="仿宋"/>
          <w:snapToGrid w:val="0"/>
          <w:color w:val="auto"/>
          <w:kern w:val="0"/>
          <w:sz w:val="31"/>
          <w:szCs w:val="31"/>
          <w:lang w:val="en-US" w:eastAsia="zh-CN" w:bidi="ar"/>
        </w:rPr>
        <w:t xml:space="preserve">件良好，有课程实践基地、专业实践基地，思政实践基地等， </w:t>
      </w:r>
      <w:r>
        <w:rPr>
          <w:rFonts w:hint="eastAsia" w:ascii="仿宋" w:hAnsi="仿宋" w:eastAsia="仿宋" w:cs="仿宋"/>
          <w:snapToGrid w:val="0"/>
          <w:color w:val="auto"/>
          <w:kern w:val="0"/>
          <w:sz w:val="31"/>
          <w:szCs w:val="31"/>
          <w:lang w:val="en-US" w:eastAsia="zh-CN" w:bidi="ar"/>
        </w:rPr>
        <w:t xml:space="preserve">在调查和实习阶段会有详细的老师指导我们。）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15.请今年要毕业的学生说一下你的毕业论文题目是什么？指导教师怎么指导的？毕业答辩是怎么进行的？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我的毕业论文题目是 XXX，指导教师会根据我的专业特性和我的兴趣点来指导我选题和写作。毕业答辩组织规范，我的答辩形式是现场（或远程）答辩（根据实际情况作答），答辩老师会根据我们的研究内容提几个相关的问题对我们的专业知识进行考查。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16.您是如何理解自主学习？在学习中遇到困难时，你最主要的解决办法是什么？小组学习活动有必要吗？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我觉得自主学习关键在于自己，学习要基于自己的兴趣点进行，要有自律和意志，尤其是对于我们成人学生来讲，更是如此；当我在课程学习过程中遇到困难时我会第一时间寻求辅导教师或班主任帮助；小组学习活动是很有必要的，有益于激发思维，促进知识的理解，因为每个同学都有自己的思考，学习的很多收获往往是在小组活动中不经意间获得的。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17.您的班主任是谁？班主任工作是否负责？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我的班主任是 XXX，班主任工作比较认真负责，有关课程学习，考试信息都会详细及时地告诉我们，给我们带来了</w:t>
      </w:r>
      <w:r>
        <w:rPr>
          <w:rFonts w:ascii="仿宋" w:hAnsi="仿宋" w:eastAsia="仿宋" w:cs="仿宋"/>
          <w:snapToGrid w:val="0"/>
          <w:color w:val="auto"/>
          <w:kern w:val="0"/>
          <w:sz w:val="31"/>
          <w:szCs w:val="31"/>
          <w:lang w:val="en-US" w:eastAsia="zh-CN" w:bidi="ar"/>
        </w:rPr>
        <w:t xml:space="preserve">很多方便。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18.您认为学校的学风如何？参加过学校组织的校园文化活动吗？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学校的学风比较好；我参加过学校组织的活动，如开学典礼、开学第一课、学生网上党支部活动、学位授予仪式、听讲座、文艺活动、征文比赛、实践基地学习等活动。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19.您认为自己通过开放大学学习在哪些方面得到提升？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通过开放大学的学习，学到了很多专业课程知识，拓展 了视野，为事业的进一步发展奠定了基础，还认识了很多朋 友，我觉得总体上有了很大的提升。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20.您认为学校在教学服务方面存在哪些不足？学习中有什么困难需要学校什么样的帮助？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我觉得国开学习网不太稳定，有时候访问响应较慢，有时候学习资料下载错误，这样会浪费我们很多时间，希望学校优化 学习平台。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21.您认为开放大学的毕业证书和学位证书重要吗？ </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我认为很重要，开放大学教育是国家承认的国民教育系列，其学历是国家认可的，学历证明可在中国高等教育学生信息网（学信网）查询到。开放大学的学历在职场和生活中</w:t>
      </w:r>
      <w:r>
        <w:rPr>
          <w:rFonts w:ascii="仿宋" w:hAnsi="仿宋" w:eastAsia="仿宋" w:cs="仿宋"/>
          <w:snapToGrid w:val="0"/>
          <w:color w:val="auto"/>
          <w:kern w:val="0"/>
          <w:sz w:val="31"/>
          <w:szCs w:val="31"/>
          <w:lang w:val="en-US" w:eastAsia="zh-CN" w:bidi="ar"/>
        </w:rPr>
        <w:t>有着重要作用，如在考研究生和公务员、考资格证书以及职</w:t>
      </w:r>
      <w:r>
        <w:rPr>
          <w:rFonts w:hint="eastAsia" w:ascii="仿宋" w:hAnsi="仿宋" w:eastAsia="仿宋" w:cs="仿宋"/>
          <w:snapToGrid w:val="0"/>
          <w:color w:val="auto"/>
          <w:kern w:val="0"/>
          <w:sz w:val="31"/>
          <w:szCs w:val="31"/>
          <w:lang w:val="en-US" w:eastAsia="zh-CN" w:bidi="ar"/>
        </w:rPr>
        <w:t xml:space="preserve">称评审等方面有着重要的作用。 </w:t>
      </w:r>
    </w:p>
    <w:p>
      <w:pPr>
        <w:keepNext w:val="0"/>
        <w:keepLines w:val="0"/>
        <w:widowControl/>
        <w:suppressLineNumbers w:val="0"/>
        <w:spacing w:line="360" w:lineRule="auto"/>
        <w:ind w:firstLine="622" w:firstLineChars="200"/>
        <w:jc w:val="both"/>
        <w:rPr>
          <w:color w:val="auto"/>
        </w:rPr>
      </w:pPr>
      <w:r>
        <w:rPr>
          <w:rFonts w:hint="eastAsia" w:ascii="仿宋" w:hAnsi="仿宋" w:eastAsia="仿宋" w:cs="仿宋"/>
          <w:b/>
          <w:bCs/>
          <w:snapToGrid w:val="0"/>
          <w:color w:val="auto"/>
          <w:kern w:val="0"/>
          <w:sz w:val="31"/>
          <w:szCs w:val="31"/>
          <w:lang w:val="en-US" w:eastAsia="zh-CN" w:bidi="ar"/>
        </w:rPr>
        <w:t xml:space="preserve">22.您参加过奖学金评选或其他评优项目活动（优秀学生、优秀毕业生、优秀学生干部等）吗？您认为它有什么意义？ </w:t>
      </w:r>
    </w:p>
    <w:p>
      <w:pPr>
        <w:keepNext w:val="0"/>
        <w:keepLines w:val="0"/>
        <w:widowControl/>
        <w:suppressLineNumbers w:val="0"/>
        <w:spacing w:line="360" w:lineRule="auto"/>
        <w:ind w:firstLine="620" w:firstLineChars="200"/>
        <w:jc w:val="both"/>
        <w:rPr>
          <w:rFonts w:hint="eastAsia" w:ascii="仿宋" w:hAnsi="仿宋" w:eastAsia="仿宋" w:cs="仿宋"/>
          <w:snapToGrid w:val="0"/>
          <w:color w:val="auto"/>
          <w:kern w:val="0"/>
          <w:sz w:val="31"/>
          <w:szCs w:val="31"/>
          <w:lang w:val="en-US" w:eastAsia="zh-CN" w:bidi="ar"/>
        </w:rPr>
      </w:pPr>
      <w:r>
        <w:rPr>
          <w:rFonts w:hint="eastAsia" w:ascii="仿宋" w:hAnsi="仿宋" w:eastAsia="仿宋" w:cs="仿宋"/>
          <w:snapToGrid w:val="0"/>
          <w:color w:val="auto"/>
          <w:kern w:val="0"/>
          <w:sz w:val="31"/>
          <w:szCs w:val="31"/>
          <w:lang w:val="en-US" w:eastAsia="zh-CN" w:bidi="ar"/>
        </w:rPr>
        <w:t>根据自己实际情况回答。（如：我参加过过奖学金评选和评优项目，获得过国家开放大学/武汉开放大学 XXX 奖学金或 XXX 称号，获得奖学金和 XXX 荣誉称号对我的学习有很大的激励作用……）</w:t>
      </w:r>
    </w:p>
    <w:p>
      <w:pPr>
        <w:keepNext w:val="0"/>
        <w:keepLines w:val="0"/>
        <w:widowControl/>
        <w:suppressLineNumbers w:val="0"/>
        <w:spacing w:line="360" w:lineRule="auto"/>
        <w:ind w:firstLine="620" w:firstLineChars="200"/>
        <w:jc w:val="both"/>
        <w:rPr>
          <w:color w:val="auto"/>
        </w:rPr>
      </w:pPr>
      <w:r>
        <w:rPr>
          <w:rFonts w:hint="eastAsia" w:ascii="仿宋" w:hAnsi="仿宋" w:eastAsia="仿宋" w:cs="仿宋"/>
          <w:snapToGrid w:val="0"/>
          <w:color w:val="auto"/>
          <w:kern w:val="0"/>
          <w:sz w:val="31"/>
          <w:szCs w:val="31"/>
          <w:lang w:val="en-US" w:eastAsia="zh-CN" w:bidi="ar"/>
        </w:rPr>
        <w:t xml:space="preserve">为了调动学生的学习积极性，鼓励学生认真学习，更好地完成学业，设立了奖学金制度。目前设有两项奖学金：一是国家开放大学奖学金，奖励标准为每人1500元；一是武汉开放大学奖学金，奖励标准为每人800元。此外，国家开放大学和武汉开放大学每年还评选出一定比例的优秀毕业生并给予一定的奖励金。国家开放大学优秀毕业生奖金3000元，武汉开放大学优秀毕业生奖金1500元。 </w:t>
      </w:r>
    </w:p>
    <w:p>
      <w:pPr>
        <w:keepNext w:val="0"/>
        <w:keepLines w:val="0"/>
        <w:widowControl/>
        <w:suppressLineNumbers w:val="0"/>
        <w:spacing w:line="360" w:lineRule="auto"/>
        <w:ind w:firstLine="622" w:firstLineChars="200"/>
        <w:jc w:val="both"/>
        <w:rPr>
          <w:rFonts w:hint="eastAsia" w:ascii="仿宋" w:hAnsi="仿宋" w:eastAsia="仿宋" w:cs="仿宋"/>
          <w:b/>
          <w:bCs/>
          <w:snapToGrid w:val="0"/>
          <w:color w:val="auto"/>
          <w:kern w:val="0"/>
          <w:sz w:val="31"/>
          <w:szCs w:val="31"/>
          <w:lang w:val="en-US" w:eastAsia="zh-CN" w:bidi="ar"/>
        </w:rPr>
      </w:pPr>
      <w:r>
        <w:rPr>
          <w:rFonts w:hint="eastAsia" w:ascii="仿宋" w:hAnsi="仿宋" w:eastAsia="仿宋" w:cs="仿宋"/>
          <w:b/>
          <w:bCs/>
          <w:snapToGrid w:val="0"/>
          <w:color w:val="auto"/>
          <w:kern w:val="0"/>
          <w:sz w:val="31"/>
          <w:szCs w:val="31"/>
          <w:lang w:val="en-US" w:eastAsia="zh-CN" w:bidi="ar"/>
        </w:rPr>
        <w:t>23.您参加过什么社团？社团开展了哪些活动？</w:t>
      </w:r>
    </w:p>
    <w:p>
      <w:pPr>
        <w:keepNext w:val="0"/>
        <w:keepLines w:val="0"/>
        <w:widowControl/>
        <w:suppressLineNumbers w:val="0"/>
        <w:spacing w:line="360" w:lineRule="auto"/>
        <w:ind w:firstLine="620" w:firstLineChars="200"/>
        <w:jc w:val="both"/>
        <w:rPr>
          <w:rFonts w:hint="default" w:ascii="仿宋" w:hAnsi="仿宋" w:eastAsia="仿宋" w:cs="仿宋"/>
          <w:snapToGrid w:val="0"/>
          <w:color w:val="auto"/>
          <w:kern w:val="0"/>
          <w:sz w:val="31"/>
          <w:szCs w:val="31"/>
          <w:lang w:val="en-US" w:eastAsia="zh-CN" w:bidi="ar"/>
        </w:rPr>
      </w:pPr>
      <w:r>
        <w:rPr>
          <w:rFonts w:hint="eastAsia" w:ascii="仿宋" w:hAnsi="仿宋" w:eastAsia="仿宋" w:cs="仿宋"/>
          <w:snapToGrid w:val="0"/>
          <w:color w:val="auto"/>
          <w:kern w:val="0"/>
          <w:sz w:val="31"/>
          <w:szCs w:val="31"/>
          <w:lang w:val="en-US" w:eastAsia="zh-CN" w:bidi="ar"/>
        </w:rPr>
        <w:t>根据实际情况回答</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b/>
          <w:bCs/>
          <w:color w:val="auto"/>
        </w:rPr>
      </w:pPr>
      <w:r>
        <w:rPr>
          <w:rFonts w:hint="eastAsia" w:ascii="仿宋" w:hAnsi="仿宋" w:eastAsia="仿宋" w:cs="仿宋"/>
          <w:b/>
          <w:bCs/>
          <w:snapToGrid w:val="0"/>
          <w:color w:val="auto"/>
          <w:kern w:val="0"/>
          <w:sz w:val="31"/>
          <w:szCs w:val="31"/>
          <w:lang w:val="en-US" w:eastAsia="zh-CN" w:bidi="ar"/>
        </w:rPr>
        <w:t xml:space="preserve"> </w:t>
      </w:r>
    </w:p>
    <w:sectPr>
      <w:footerReference r:id="rId6" w:type="default"/>
      <w:pgSz w:w="11907" w:h="16839"/>
      <w:pgMar w:top="1174" w:right="1648" w:bottom="1241" w:left="1771" w:header="870" w:footer="99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2B5A65-580B-46C0-BAC0-D5E05DFD31C7}"/>
  </w:font>
  <w:font w:name="黑体">
    <w:panose1 w:val="02010609060101010101"/>
    <w:charset w:val="86"/>
    <w:family w:val="auto"/>
    <w:pitch w:val="default"/>
    <w:sig w:usb0="800002BF" w:usb1="38CF7CFA" w:usb2="00000016" w:usb3="00000000" w:csb0="00040001" w:csb1="00000000"/>
    <w:embedRegular r:id="rId2" w:fontKey="{DF0653DF-C811-45D0-91CD-7B9A0BC5C4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35E3348A-A7DD-480F-9415-FD2936538834}"/>
  </w:font>
  <w:font w:name="方正小标宋简体">
    <w:panose1 w:val="02000000000000000000"/>
    <w:charset w:val="86"/>
    <w:family w:val="auto"/>
    <w:pitch w:val="default"/>
    <w:sig w:usb0="00000001" w:usb1="08000000" w:usb2="00000000" w:usb3="00000000" w:csb0="00040000" w:csb1="00000000"/>
    <w:embedRegular r:id="rId4" w:fontKey="{B44E98F1-B9E8-4410-A96E-1DDD2E2BA06A}"/>
  </w:font>
  <w:font w:name="仿宋_GB2312">
    <w:panose1 w:val="02010609030101010101"/>
    <w:charset w:val="86"/>
    <w:family w:val="auto"/>
    <w:pitch w:val="default"/>
    <w:sig w:usb0="00000001" w:usb1="080E0000" w:usb2="00000000" w:usb3="00000000" w:csb0="00040000" w:csb1="00000000"/>
    <w:embedRegular r:id="rId5" w:fontKey="{68501856-CE2D-4E06-BCA0-7F941D9142A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144"/>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5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CA280"/>
    <w:multiLevelType w:val="singleLevel"/>
    <w:tmpl w:val="BE8CA280"/>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GU4YzY4YTRmZWZjZDIwOWQwYTg0Mjk1ZDdmNGFjZjEifQ=="/>
  </w:docVars>
  <w:rsids>
    <w:rsidRoot w:val="00000000"/>
    <w:rsid w:val="03AD58A1"/>
    <w:rsid w:val="071B2D42"/>
    <w:rsid w:val="0F027971"/>
    <w:rsid w:val="143F2545"/>
    <w:rsid w:val="17813F69"/>
    <w:rsid w:val="187B7DF9"/>
    <w:rsid w:val="1DA81C66"/>
    <w:rsid w:val="1DB47B00"/>
    <w:rsid w:val="1F6D2280"/>
    <w:rsid w:val="22934766"/>
    <w:rsid w:val="26240279"/>
    <w:rsid w:val="270F7B55"/>
    <w:rsid w:val="290562D9"/>
    <w:rsid w:val="2DD623FA"/>
    <w:rsid w:val="303579F2"/>
    <w:rsid w:val="34EC74BD"/>
    <w:rsid w:val="3A38338C"/>
    <w:rsid w:val="3E13436A"/>
    <w:rsid w:val="4AEC3AAF"/>
    <w:rsid w:val="4B2C796F"/>
    <w:rsid w:val="4FD435AD"/>
    <w:rsid w:val="51142088"/>
    <w:rsid w:val="55DC64F5"/>
    <w:rsid w:val="56222B52"/>
    <w:rsid w:val="5BEA43D9"/>
    <w:rsid w:val="5C2F435E"/>
    <w:rsid w:val="5D097A68"/>
    <w:rsid w:val="64297D44"/>
    <w:rsid w:val="69601243"/>
    <w:rsid w:val="6C85257F"/>
    <w:rsid w:val="6FAD1286"/>
    <w:rsid w:val="71366E89"/>
    <w:rsid w:val="770A54BC"/>
    <w:rsid w:val="78234083"/>
    <w:rsid w:val="7B017336"/>
    <w:rsid w:val="7D5C1858"/>
    <w:rsid w:val="7DF822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autoRedefine/>
    <w:qFormat/>
    <w:uiPriority w:val="0"/>
    <w:pPr>
      <w:keepNext/>
      <w:keepLines/>
      <w:spacing w:before="120" w:after="120"/>
      <w:ind w:firstLine="480" w:firstLineChars="200"/>
      <w:outlineLvl w:val="0"/>
    </w:pPr>
    <w:rPr>
      <w:rFonts w:ascii="Arial" w:hAnsi="Arial" w:eastAsia="黑体" w:cs="Times New Roman"/>
      <w:bCs/>
      <w:kern w:val="44"/>
      <w:sz w:val="44"/>
      <w:szCs w:val="44"/>
    </w:rPr>
  </w:style>
  <w:style w:type="paragraph" w:styleId="4">
    <w:name w:val="heading 2"/>
    <w:basedOn w:val="3"/>
    <w:next w:val="1"/>
    <w:unhideWhenUsed/>
    <w:qFormat/>
    <w:uiPriority w:val="0"/>
    <w:pPr>
      <w:spacing w:before="170" w:beforeLines="170" w:beforeAutospacing="0" w:after="170" w:afterLines="170" w:afterAutospacing="0"/>
      <w:ind w:firstLine="480" w:firstLineChars="200"/>
      <w:jc w:val="center"/>
      <w:outlineLvl w:val="1"/>
    </w:pPr>
    <w:rPr>
      <w:rFonts w:ascii="Arial" w:hAnsi="Arial" w:eastAsia="黑体" w:cs="Times New Roman"/>
      <w:bCs/>
      <w:sz w:val="36"/>
      <w:szCs w:val="36"/>
    </w:rPr>
  </w:style>
  <w:style w:type="character" w:default="1" w:styleId="12">
    <w:name w:val="Default Paragraph Font"/>
    <w:semiHidden/>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annotation text"/>
    <w:basedOn w:val="1"/>
    <w:qFormat/>
    <w:uiPriority w:val="0"/>
    <w:pPr>
      <w:jc w:val="left"/>
    </w:pPr>
  </w:style>
  <w:style w:type="paragraph" w:styleId="6">
    <w:name w:val="Body Text"/>
    <w:basedOn w:val="1"/>
    <w:autoRedefine/>
    <w:semiHidden/>
    <w:qFormat/>
    <w:uiPriority w:val="0"/>
    <w:rPr>
      <w:rFonts w:ascii="Arial" w:hAnsi="Arial" w:eastAsia="Arial" w:cs="Arial"/>
      <w:sz w:val="21"/>
      <w:szCs w:val="21"/>
      <w:lang w:val="en-US" w:eastAsia="en-US"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0" w:after="0" w:afterAutospacing="0"/>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FollowedHyperlink"/>
    <w:basedOn w:val="12"/>
    <w:autoRedefine/>
    <w:qFormat/>
    <w:uiPriority w:val="0"/>
    <w:rPr>
      <w:color w:val="7D90A9"/>
      <w:u w:val="none"/>
    </w:rPr>
  </w:style>
  <w:style w:type="character" w:styleId="15">
    <w:name w:val="Emphasis"/>
    <w:basedOn w:val="12"/>
    <w:autoRedefine/>
    <w:qFormat/>
    <w:uiPriority w:val="0"/>
    <w:rPr>
      <w:i/>
    </w:rPr>
  </w:style>
  <w:style w:type="character" w:styleId="16">
    <w:name w:val="Hyperlink"/>
    <w:basedOn w:val="12"/>
    <w:autoRedefine/>
    <w:qFormat/>
    <w:uiPriority w:val="0"/>
    <w:rPr>
      <w:color w:val="7D90A9"/>
      <w:u w:val="none"/>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7596</Words>
  <Characters>7885</Characters>
  <TotalTime>103</TotalTime>
  <ScaleCrop>false</ScaleCrop>
  <LinksUpToDate>false</LinksUpToDate>
  <CharactersWithSpaces>8082</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2023-09-07T08:30:00Z</dcterms:created>
  <dc:creator>周 俐</dc:creator>
  <cp:lastModifiedBy>刘春梅</cp:lastModifiedBy>
  <dcterms:modified xsi:type="dcterms:W3CDTF">2024-09-20T06:02:25Z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2023-11-13T08:39:23Z</vt:filetime>
  </property>
  <property fmtid="{D5CDD505-2E9C-101B-9397-08002B2CF9AE}" pid="4" name="KSOProductBuildVer">
    <vt:lpwstr>2052-12.1.0.16729</vt:lpwstr>
  </property>
  <property fmtid="{D5CDD505-2E9C-101B-9397-08002B2CF9AE}" pid="5" name="ICV">
    <vt:lpwstr>726D1CEF079F446184FDD7B3C2DFA19F_13</vt:lpwstr>
  </property>
</Properties>
</file>